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000"/>
      </w:tblPr>
      <w:tblGrid>
        <w:gridCol w:w="2700"/>
        <w:gridCol w:w="2700"/>
        <w:gridCol w:w="1350"/>
        <w:gridCol w:w="4050"/>
      </w:tblGrid>
      <w:tr w:rsidR="00153122">
        <w:trPr>
          <w:trHeight w:val="1080"/>
          <w:jc w:val="center"/>
        </w:trPr>
        <w:tc>
          <w:tcPr>
            <w:tcW w:w="5000" w:type="pct"/>
            <w:gridSpan w:val="4"/>
            <w:tcBorders>
              <w:bottom w:val="single" w:sz="4" w:space="0" w:color="008080"/>
            </w:tcBorders>
          </w:tcPr>
          <w:p w:rsidR="00153122" w:rsidRPr="00223560" w:rsidRDefault="00153122" w:rsidP="00E70D2E">
            <w:pPr>
              <w:pStyle w:val="Heading1"/>
            </w:pPr>
            <w:r>
              <w:t xml:space="preserve">V.E.T.S. in College Update      </w:t>
            </w:r>
            <w:r w:rsidR="004A6E4A">
              <w:rPr>
                <w:noProof/>
              </w:rPr>
              <w:drawing>
                <wp:inline distT="0" distB="0" distL="0" distR="0">
                  <wp:extent cx="1291590" cy="822325"/>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91590" cy="822325"/>
                          </a:xfrm>
                          <a:prstGeom prst="rect">
                            <a:avLst/>
                          </a:prstGeom>
                          <a:noFill/>
                          <a:ln w="9525">
                            <a:noFill/>
                            <a:miter lim="800000"/>
                            <a:headEnd/>
                            <a:tailEnd/>
                          </a:ln>
                        </pic:spPr>
                      </pic:pic>
                    </a:graphicData>
                  </a:graphic>
                </wp:inline>
              </w:drawing>
            </w:r>
            <w:r>
              <w:t xml:space="preserve"> </w:t>
            </w:r>
          </w:p>
        </w:tc>
      </w:tr>
      <w:tr w:rsidR="00153122">
        <w:trPr>
          <w:trHeight w:val="314"/>
          <w:jc w:val="center"/>
        </w:trPr>
        <w:tc>
          <w:tcPr>
            <w:tcW w:w="3125" w:type="pct"/>
            <w:gridSpan w:val="3"/>
            <w:tcBorders>
              <w:top w:val="single" w:sz="4" w:space="0" w:color="008080"/>
            </w:tcBorders>
            <w:tcMar>
              <w:left w:w="288" w:type="dxa"/>
            </w:tcMar>
            <w:vAlign w:val="center"/>
          </w:tcPr>
          <w:p w:rsidR="00153122" w:rsidRDefault="00153122" w:rsidP="00616165">
            <w:pPr>
              <w:pStyle w:val="CompanyPhoneNumber"/>
            </w:pPr>
            <w:r>
              <w:rPr>
                <w:rStyle w:val="CompanyNameCharChar"/>
              </w:rPr>
              <w:t>VCU-RRTC</w:t>
            </w:r>
            <w:r>
              <w:t xml:space="preserve"> </w:t>
            </w:r>
          </w:p>
        </w:tc>
        <w:tc>
          <w:tcPr>
            <w:tcW w:w="1875" w:type="pct"/>
            <w:tcBorders>
              <w:top w:val="single" w:sz="4" w:space="0" w:color="008080"/>
            </w:tcBorders>
            <w:tcMar>
              <w:right w:w="288" w:type="dxa"/>
            </w:tcMar>
            <w:vAlign w:val="center"/>
          </w:tcPr>
          <w:p w:rsidR="00153122" w:rsidRDefault="00153122" w:rsidP="001A383B">
            <w:pPr>
              <w:pStyle w:val="VolumeDate"/>
            </w:pPr>
            <w:r>
              <w:rPr>
                <w:rStyle w:val="VolumeDateBoldChar"/>
              </w:rPr>
              <w:t>April 2011</w:t>
            </w:r>
            <w:r>
              <w:t xml:space="preserve">  Volume 1</w:t>
            </w:r>
          </w:p>
        </w:tc>
      </w:tr>
      <w:tr w:rsidR="00153122">
        <w:trPr>
          <w:trHeight w:val="531"/>
          <w:jc w:val="center"/>
        </w:trPr>
        <w:tc>
          <w:tcPr>
            <w:tcW w:w="1250" w:type="pct"/>
            <w:vMerge w:val="restart"/>
          </w:tcPr>
          <w:p w:rsidR="00153122" w:rsidRDefault="004A6E4A" w:rsidP="005109D7">
            <w:pPr>
              <w:tabs>
                <w:tab w:val="center" w:pos="1305"/>
              </w:tabs>
              <w:jc w:val="center"/>
            </w:pPr>
            <w:r>
              <w:rPr>
                <w:noProof/>
                <w:sz w:val="20"/>
                <w:szCs w:val="20"/>
              </w:rPr>
              <w:drawing>
                <wp:inline distT="0" distB="0" distL="0" distR="0">
                  <wp:extent cx="864235" cy="1174750"/>
                  <wp:effectExtent l="19050" t="0" r="0" b="0"/>
                  <wp:docPr id="2" name="Picture 2" descr="MP9004230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900423055[1]"/>
                          <pic:cNvPicPr>
                            <a:picLocks noChangeAspect="1" noChangeArrowheads="1"/>
                          </pic:cNvPicPr>
                        </pic:nvPicPr>
                        <pic:blipFill>
                          <a:blip r:embed="rId9"/>
                          <a:srcRect/>
                          <a:stretch>
                            <a:fillRect/>
                          </a:stretch>
                        </pic:blipFill>
                        <pic:spPr bwMode="auto">
                          <a:xfrm>
                            <a:off x="0" y="0"/>
                            <a:ext cx="864235" cy="1174750"/>
                          </a:xfrm>
                          <a:prstGeom prst="rect">
                            <a:avLst/>
                          </a:prstGeom>
                          <a:noFill/>
                          <a:ln w="9525">
                            <a:noFill/>
                            <a:miter lim="800000"/>
                            <a:headEnd/>
                            <a:tailEnd/>
                          </a:ln>
                        </pic:spPr>
                      </pic:pic>
                    </a:graphicData>
                  </a:graphic>
                </wp:inline>
              </w:drawing>
            </w:r>
          </w:p>
          <w:p w:rsidR="00153122" w:rsidRDefault="00E97D09" w:rsidP="005109D7">
            <w:pPr>
              <w:pStyle w:val="LCTBold"/>
              <w:framePr w:hSpace="0" w:wrap="auto" w:vAnchor="margin" w:xAlign="left" w:yAlign="inline"/>
              <w:jc w:val="center"/>
              <w:rPr>
                <w:sz w:val="20"/>
                <w:szCs w:val="20"/>
              </w:rPr>
            </w:pPr>
            <w:r w:rsidRPr="00E97D09">
              <w:rPr>
                <w:noProof/>
              </w:rPr>
              <w:pict>
                <v:shapetype id="_x0000_t202" coordsize="21600,21600" o:spt="202" path="m,l,21600r21600,l21600,xe">
                  <v:stroke joinstyle="miter"/>
                  <v:path gradientshapeok="t" o:connecttype="rect"/>
                </v:shapetype>
                <v:shape id="_x0000_s1027" type="#_x0000_t202" style="position:absolute;left:0;text-align:left;margin-left:0;margin-top:304.5pt;width:131.8pt;height:307.8pt;z-index:251658240;mso-position-horizontal-relative:page;mso-position-vertical-relative:page" filled="f">
                  <v:textbox style="mso-next-textbox:#_x0000_s1027">
                    <w:txbxContent>
                      <w:p w:rsidR="00153122" w:rsidRPr="005A6341" w:rsidRDefault="00153122" w:rsidP="007E2976">
                        <w:pPr>
                          <w:spacing w:line="276" w:lineRule="auto"/>
                          <w:rPr>
                            <w:sz w:val="23"/>
                            <w:szCs w:val="23"/>
                          </w:rPr>
                        </w:pPr>
                        <w:r w:rsidRPr="005A6341">
                          <w:rPr>
                            <w:sz w:val="23"/>
                            <w:szCs w:val="23"/>
                          </w:rPr>
                          <w:t xml:space="preserve">Education coaches currently serve </w:t>
                        </w:r>
                      </w:p>
                      <w:p w:rsidR="00153122" w:rsidRPr="005A6341" w:rsidRDefault="00153122" w:rsidP="007E2976">
                        <w:pPr>
                          <w:spacing w:line="276" w:lineRule="auto"/>
                          <w:rPr>
                            <w:sz w:val="23"/>
                            <w:szCs w:val="23"/>
                          </w:rPr>
                        </w:pPr>
                        <w:r w:rsidRPr="005A6341">
                          <w:rPr>
                            <w:b/>
                            <w:bCs/>
                            <w:sz w:val="23"/>
                            <w:szCs w:val="23"/>
                          </w:rPr>
                          <w:t>2</w:t>
                        </w:r>
                        <w:r w:rsidR="00BD2DBF">
                          <w:rPr>
                            <w:b/>
                            <w:bCs/>
                            <w:sz w:val="23"/>
                            <w:szCs w:val="23"/>
                          </w:rPr>
                          <w:t>1</w:t>
                        </w:r>
                        <w:r w:rsidRPr="005A6341">
                          <w:rPr>
                            <w:b/>
                            <w:bCs/>
                            <w:sz w:val="23"/>
                            <w:szCs w:val="23"/>
                          </w:rPr>
                          <w:t xml:space="preserve"> active participants</w:t>
                        </w:r>
                        <w:r w:rsidRPr="005A6341">
                          <w:rPr>
                            <w:sz w:val="23"/>
                            <w:szCs w:val="23"/>
                          </w:rPr>
                          <w:t xml:space="preserve">. All participants live within the </w:t>
                        </w:r>
                        <w:r w:rsidR="007C2F29">
                          <w:rPr>
                            <w:sz w:val="23"/>
                            <w:szCs w:val="23"/>
                          </w:rPr>
                          <w:t>C</w:t>
                        </w:r>
                        <w:r w:rsidRPr="005A6341">
                          <w:rPr>
                            <w:sz w:val="23"/>
                            <w:szCs w:val="23"/>
                          </w:rPr>
                          <w:t xml:space="preserve">ommonwealth; </w:t>
                        </w:r>
                        <w:r w:rsidRPr="005A6341">
                          <w:rPr>
                            <w:b/>
                            <w:bCs/>
                            <w:sz w:val="23"/>
                            <w:szCs w:val="23"/>
                          </w:rPr>
                          <w:t>40% of participants live outside of Central Virginia.</w:t>
                        </w:r>
                      </w:p>
                      <w:p w:rsidR="00153122" w:rsidRPr="005A6341" w:rsidRDefault="00153122" w:rsidP="007E2976">
                        <w:pPr>
                          <w:spacing w:line="276" w:lineRule="auto"/>
                          <w:rPr>
                            <w:sz w:val="23"/>
                            <w:szCs w:val="23"/>
                          </w:rPr>
                        </w:pPr>
                        <w:r>
                          <w:rPr>
                            <w:sz w:val="23"/>
                            <w:szCs w:val="23"/>
                          </w:rPr>
                          <w:t>The majority of veterans are working toward their first associate’s or bachelor’s degree; however, a few veterans are returning to school for a master’s degree</w:t>
                        </w:r>
                        <w:r w:rsidRPr="005A6341">
                          <w:rPr>
                            <w:sz w:val="23"/>
                            <w:szCs w:val="23"/>
                          </w:rPr>
                          <w:t xml:space="preserve">. </w:t>
                        </w:r>
                      </w:p>
                    </w:txbxContent>
                  </v:textbox>
                  <w10:wrap anchorx="page" anchory="page"/>
                </v:shape>
              </w:pict>
            </w:r>
          </w:p>
          <w:p w:rsidR="00153122" w:rsidRDefault="00153122" w:rsidP="00E70D2E">
            <w:pPr>
              <w:pStyle w:val="LCTBold"/>
              <w:framePr w:hSpace="0" w:wrap="auto" w:vAnchor="margin" w:xAlign="left" w:yAlign="inline"/>
              <w:rPr>
                <w:sz w:val="20"/>
                <w:szCs w:val="20"/>
              </w:rPr>
            </w:pPr>
          </w:p>
          <w:p w:rsidR="00153122" w:rsidRDefault="00153122" w:rsidP="00E70D2E">
            <w:pPr>
              <w:pStyle w:val="LCTBold"/>
              <w:framePr w:hSpace="0" w:wrap="auto" w:vAnchor="margin" w:xAlign="left" w:yAlign="inline"/>
              <w:rPr>
                <w:sz w:val="20"/>
                <w:szCs w:val="20"/>
              </w:rPr>
            </w:pPr>
            <w:r w:rsidRPr="009D473F">
              <w:rPr>
                <w:sz w:val="20"/>
                <w:szCs w:val="20"/>
              </w:rPr>
              <w:t xml:space="preserve"> </w:t>
            </w:r>
          </w:p>
          <w:p w:rsidR="00153122" w:rsidRPr="009D473F" w:rsidRDefault="00153122" w:rsidP="00E70D2E">
            <w:pPr>
              <w:pStyle w:val="LCTBold"/>
              <w:framePr w:hSpace="0" w:wrap="auto" w:vAnchor="margin" w:xAlign="left" w:yAlign="inline"/>
              <w:rPr>
                <w:sz w:val="20"/>
                <w:szCs w:val="20"/>
              </w:rPr>
            </w:pPr>
          </w:p>
          <w:p w:rsidR="00153122" w:rsidRDefault="00E97D09" w:rsidP="00834094">
            <w:pPr>
              <w:tabs>
                <w:tab w:val="center" w:pos="1305"/>
              </w:tabs>
            </w:pPr>
            <w:r>
              <w:rPr>
                <w:noProof/>
              </w:rPr>
              <w:pict>
                <v:shape id="_x0000_s1028" type="#_x0000_t202" style="position:absolute;margin-left:0;margin-top:0;width:121.3pt;height:225.7pt;z-index:251657216;mso-position-horizontal:left;mso-position-horizontal-relative:margin;mso-position-vertical:top;mso-position-vertical-relative:margin" filled="f" stroked="f">
                  <v:textbox style="mso-next-textbox:#_x0000_s1028;mso-fit-shape-to-text:t">
                    <w:txbxContent>
                      <w:p w:rsidR="00153122" w:rsidRPr="004A760A" w:rsidRDefault="00153122" w:rsidP="0064405A">
                        <w:pPr>
                          <w:pStyle w:val="BodyText"/>
                          <w:jc w:val="left"/>
                        </w:pPr>
                        <w:r w:rsidRPr="001F1316">
                          <w:rPr>
                            <w:sz w:val="20"/>
                            <w:szCs w:val="20"/>
                          </w:rPr>
                          <w:t>Virginia Commonwealth University-RRTC, a</w:t>
                        </w:r>
                        <w:r w:rsidRPr="00AD31C9">
                          <w:rPr>
                            <w:sz w:val="20"/>
                            <w:szCs w:val="20"/>
                          </w:rPr>
                          <w:t xml:space="preserve"> grantee of the CNI Trust Fund</w:t>
                        </w:r>
                        <w:r>
                          <w:rPr>
                            <w:sz w:val="20"/>
                            <w:szCs w:val="20"/>
                          </w:rPr>
                          <w:t xml:space="preserve"> (#10-176)</w:t>
                        </w:r>
                        <w:r w:rsidRPr="00AD31C9">
                          <w:rPr>
                            <w:sz w:val="20"/>
                            <w:szCs w:val="20"/>
                          </w:rPr>
                          <w:t>, is an equal opportunity/affirmative action institution providing access to education and employment without regard to age, race, color, national origin, gender, religion, sexual orientation, veteran’s status, political affiliation or disability.</w:t>
                        </w:r>
                      </w:p>
                    </w:txbxContent>
                  </v:textbox>
                  <w10:wrap type="square" anchorx="margin" anchory="margin"/>
                </v:shape>
              </w:pict>
            </w:r>
          </w:p>
        </w:tc>
        <w:tc>
          <w:tcPr>
            <w:tcW w:w="3750" w:type="pct"/>
            <w:gridSpan w:val="3"/>
          </w:tcPr>
          <w:p w:rsidR="00153122" w:rsidRPr="00F92737" w:rsidRDefault="00153122" w:rsidP="006E6475">
            <w:pPr>
              <w:pStyle w:val="Heading2"/>
              <w:spacing w:before="0"/>
              <w:ind w:left="0"/>
              <w:rPr>
                <w:sz w:val="24"/>
                <w:szCs w:val="24"/>
              </w:rPr>
            </w:pPr>
            <w:r>
              <w:t>Classroom Accommodations</w:t>
            </w:r>
          </w:p>
        </w:tc>
      </w:tr>
      <w:tr w:rsidR="00153122">
        <w:trPr>
          <w:trHeight w:val="7281"/>
          <w:jc w:val="center"/>
        </w:trPr>
        <w:tc>
          <w:tcPr>
            <w:tcW w:w="1250" w:type="pct"/>
            <w:vMerge/>
          </w:tcPr>
          <w:p w:rsidR="00153122" w:rsidRDefault="00153122" w:rsidP="00667B70"/>
        </w:tc>
        <w:tc>
          <w:tcPr>
            <w:tcW w:w="1875" w:type="pct"/>
            <w:gridSpan w:val="2"/>
          </w:tcPr>
          <w:p w:rsidR="00153122" w:rsidRPr="00273190" w:rsidRDefault="00153122" w:rsidP="00EA664E">
            <w:pPr>
              <w:rPr>
                <w:b/>
                <w:bCs/>
                <w:sz w:val="20"/>
                <w:szCs w:val="20"/>
              </w:rPr>
            </w:pPr>
            <w:r w:rsidRPr="00273190">
              <w:rPr>
                <w:b/>
                <w:bCs/>
                <w:sz w:val="20"/>
                <w:szCs w:val="20"/>
              </w:rPr>
              <w:t>Myth</w:t>
            </w:r>
          </w:p>
          <w:p w:rsidR="00153122" w:rsidRPr="004A6E4A" w:rsidRDefault="00153122" w:rsidP="00273190">
            <w:pPr>
              <w:numPr>
                <w:ilvl w:val="0"/>
                <w:numId w:val="5"/>
              </w:numPr>
              <w:ind w:left="360"/>
              <w:rPr>
                <w:sz w:val="17"/>
                <w:szCs w:val="17"/>
              </w:rPr>
            </w:pPr>
            <w:r w:rsidRPr="004A6E4A">
              <w:rPr>
                <w:sz w:val="17"/>
                <w:szCs w:val="17"/>
              </w:rPr>
              <w:t xml:space="preserve">Accommodations make class easier for people who can’t handle the coursework. </w:t>
            </w:r>
          </w:p>
          <w:p w:rsidR="00153122" w:rsidRPr="004A6E4A" w:rsidRDefault="00153122" w:rsidP="006E6475">
            <w:pPr>
              <w:numPr>
                <w:ilvl w:val="0"/>
                <w:numId w:val="5"/>
              </w:numPr>
              <w:ind w:left="360"/>
              <w:rPr>
                <w:sz w:val="17"/>
                <w:szCs w:val="17"/>
              </w:rPr>
            </w:pPr>
            <w:r w:rsidRPr="004A6E4A">
              <w:rPr>
                <w:sz w:val="17"/>
                <w:szCs w:val="17"/>
              </w:rPr>
              <w:t xml:space="preserve">Everyone in the class will know that I’m receiving accommodations because my instructors or college staff will make it obvious. </w:t>
            </w:r>
          </w:p>
          <w:p w:rsidR="00153122" w:rsidRPr="004A6E4A" w:rsidRDefault="00153122" w:rsidP="006E6475">
            <w:pPr>
              <w:numPr>
                <w:ilvl w:val="0"/>
                <w:numId w:val="5"/>
              </w:numPr>
              <w:ind w:left="360"/>
              <w:rPr>
                <w:sz w:val="17"/>
                <w:szCs w:val="17"/>
              </w:rPr>
            </w:pPr>
            <w:r w:rsidRPr="004A6E4A">
              <w:rPr>
                <w:sz w:val="17"/>
                <w:szCs w:val="17"/>
              </w:rPr>
              <w:t xml:space="preserve">My classmates will know my business, and I don’t want them to think differently of me. </w:t>
            </w:r>
          </w:p>
          <w:p w:rsidR="00153122" w:rsidRPr="004A6E4A" w:rsidRDefault="00153122" w:rsidP="00481E8C">
            <w:pPr>
              <w:numPr>
                <w:ilvl w:val="0"/>
                <w:numId w:val="5"/>
              </w:numPr>
              <w:ind w:left="360"/>
              <w:rPr>
                <w:sz w:val="17"/>
                <w:szCs w:val="17"/>
              </w:rPr>
            </w:pPr>
            <w:r w:rsidRPr="004A6E4A">
              <w:rPr>
                <w:sz w:val="17"/>
                <w:szCs w:val="17"/>
              </w:rPr>
              <w:t>Only people who grew up with a disability (i.e. learning disability, congenital blindness, etc.) receive accommodations.</w:t>
            </w:r>
          </w:p>
          <w:p w:rsidR="00153122" w:rsidRPr="004A6E4A" w:rsidRDefault="00153122" w:rsidP="006E6475">
            <w:pPr>
              <w:numPr>
                <w:ilvl w:val="0"/>
                <w:numId w:val="5"/>
              </w:numPr>
              <w:ind w:left="360"/>
              <w:rPr>
                <w:sz w:val="17"/>
                <w:szCs w:val="17"/>
              </w:rPr>
            </w:pPr>
            <w:r w:rsidRPr="004A6E4A">
              <w:rPr>
                <w:sz w:val="17"/>
                <w:szCs w:val="17"/>
              </w:rPr>
              <w:t xml:space="preserve">If I go to the college’s disability support services office, I have to use their accommodations since they’ll have all my documentation and class schedule. </w:t>
            </w:r>
          </w:p>
          <w:p w:rsidR="00153122" w:rsidRPr="004A6E4A" w:rsidRDefault="00153122" w:rsidP="006E6475">
            <w:pPr>
              <w:numPr>
                <w:ilvl w:val="0"/>
                <w:numId w:val="5"/>
              </w:numPr>
              <w:ind w:left="360"/>
              <w:rPr>
                <w:sz w:val="17"/>
                <w:szCs w:val="17"/>
              </w:rPr>
            </w:pPr>
            <w:r w:rsidRPr="004A6E4A">
              <w:rPr>
                <w:sz w:val="17"/>
                <w:szCs w:val="17"/>
              </w:rPr>
              <w:t xml:space="preserve">I can receive accommodations as soon as I decide I need them so there’s no point in giving them documentation before. </w:t>
            </w:r>
          </w:p>
          <w:p w:rsidR="00153122" w:rsidRPr="004A6E4A" w:rsidRDefault="00153122" w:rsidP="006E6475">
            <w:pPr>
              <w:numPr>
                <w:ilvl w:val="0"/>
                <w:numId w:val="5"/>
              </w:numPr>
              <w:ind w:left="360"/>
              <w:rPr>
                <w:sz w:val="17"/>
                <w:szCs w:val="17"/>
              </w:rPr>
            </w:pPr>
            <w:r w:rsidRPr="004A6E4A">
              <w:rPr>
                <w:sz w:val="17"/>
                <w:szCs w:val="17"/>
              </w:rPr>
              <w:t xml:space="preserve">All I have to do is walk in to the office and tell the disability staff I have an injury/disability, and the college has to provide accommodations in the classroom. </w:t>
            </w:r>
          </w:p>
          <w:p w:rsidR="004A6E4A" w:rsidRPr="004A6E4A" w:rsidRDefault="004A6E4A" w:rsidP="006E6475">
            <w:pPr>
              <w:numPr>
                <w:ilvl w:val="0"/>
                <w:numId w:val="5"/>
              </w:numPr>
              <w:ind w:left="360"/>
              <w:rPr>
                <w:sz w:val="17"/>
                <w:szCs w:val="17"/>
              </w:rPr>
            </w:pPr>
            <w:r w:rsidRPr="004A6E4A">
              <w:rPr>
                <w:sz w:val="17"/>
                <w:szCs w:val="17"/>
              </w:rPr>
              <w:t xml:space="preserve">Faculty must provide accommodations once I have a disability, and I can make up all the work that I previously did without the accommodations. </w:t>
            </w:r>
          </w:p>
          <w:p w:rsidR="00153122" w:rsidRPr="004A6E4A" w:rsidRDefault="00153122" w:rsidP="006E6475">
            <w:pPr>
              <w:numPr>
                <w:ilvl w:val="0"/>
                <w:numId w:val="5"/>
              </w:numPr>
              <w:ind w:left="360"/>
              <w:rPr>
                <w:sz w:val="17"/>
                <w:szCs w:val="17"/>
              </w:rPr>
            </w:pPr>
            <w:r w:rsidRPr="004A6E4A">
              <w:rPr>
                <w:sz w:val="17"/>
                <w:szCs w:val="17"/>
              </w:rPr>
              <w:t xml:space="preserve">It doesn’t matter; accommodations don’t help anyone pass their classes, learn more, or take tests better. </w:t>
            </w:r>
          </w:p>
          <w:p w:rsidR="00153122" w:rsidRPr="00273190" w:rsidRDefault="00153122" w:rsidP="006E6475">
            <w:pPr>
              <w:numPr>
                <w:ilvl w:val="0"/>
                <w:numId w:val="5"/>
              </w:numPr>
              <w:ind w:left="360"/>
              <w:rPr>
                <w:sz w:val="18"/>
                <w:szCs w:val="18"/>
              </w:rPr>
            </w:pPr>
            <w:r w:rsidRPr="004A6E4A">
              <w:rPr>
                <w:sz w:val="17"/>
                <w:szCs w:val="17"/>
              </w:rPr>
              <w:t>My college doesn’t have a disability support services office nor do they offer accommodations because it’s a community college, online school, or no one at the school has a disability.</w:t>
            </w:r>
          </w:p>
        </w:tc>
        <w:tc>
          <w:tcPr>
            <w:tcW w:w="1875" w:type="pct"/>
          </w:tcPr>
          <w:p w:rsidR="00153122" w:rsidRPr="00273190" w:rsidRDefault="00153122" w:rsidP="00EA664E">
            <w:pPr>
              <w:rPr>
                <w:b/>
                <w:bCs/>
                <w:sz w:val="20"/>
                <w:szCs w:val="20"/>
              </w:rPr>
            </w:pPr>
            <w:r w:rsidRPr="00273190">
              <w:rPr>
                <w:b/>
                <w:bCs/>
                <w:sz w:val="20"/>
                <w:szCs w:val="20"/>
              </w:rPr>
              <w:t>Truth</w:t>
            </w:r>
          </w:p>
          <w:p w:rsidR="00153122" w:rsidRPr="004A6E4A" w:rsidRDefault="00153122" w:rsidP="00481E8C">
            <w:pPr>
              <w:numPr>
                <w:ilvl w:val="0"/>
                <w:numId w:val="5"/>
              </w:numPr>
              <w:ind w:left="450"/>
              <w:rPr>
                <w:sz w:val="17"/>
                <w:szCs w:val="17"/>
              </w:rPr>
            </w:pPr>
            <w:r w:rsidRPr="004A6E4A">
              <w:rPr>
                <w:sz w:val="17"/>
                <w:szCs w:val="17"/>
              </w:rPr>
              <w:t xml:space="preserve">Accommodations “level the playing field” for students who learn in different ways. </w:t>
            </w:r>
          </w:p>
          <w:p w:rsidR="00153122" w:rsidRPr="004A6E4A" w:rsidRDefault="00153122" w:rsidP="00481E8C">
            <w:pPr>
              <w:numPr>
                <w:ilvl w:val="0"/>
                <w:numId w:val="5"/>
              </w:numPr>
              <w:ind w:left="450"/>
              <w:rPr>
                <w:sz w:val="17"/>
                <w:szCs w:val="17"/>
              </w:rPr>
            </w:pPr>
            <w:r w:rsidRPr="004A6E4A">
              <w:rPr>
                <w:sz w:val="17"/>
                <w:szCs w:val="17"/>
              </w:rPr>
              <w:t xml:space="preserve">Most accommodations are subtle like extended time on a test, copies of notes, or a preferential seat in the classroom.  </w:t>
            </w:r>
          </w:p>
          <w:p w:rsidR="00153122" w:rsidRPr="004A6E4A" w:rsidRDefault="00153122" w:rsidP="00481E8C">
            <w:pPr>
              <w:numPr>
                <w:ilvl w:val="0"/>
                <w:numId w:val="5"/>
              </w:numPr>
              <w:ind w:left="450"/>
              <w:rPr>
                <w:sz w:val="17"/>
                <w:szCs w:val="17"/>
              </w:rPr>
            </w:pPr>
            <w:r w:rsidRPr="004A6E4A">
              <w:rPr>
                <w:sz w:val="17"/>
                <w:szCs w:val="17"/>
              </w:rPr>
              <w:t xml:space="preserve">College staff and faculty have to keep records confidential so no one else has to know. </w:t>
            </w:r>
          </w:p>
          <w:p w:rsidR="00153122" w:rsidRPr="004A6E4A" w:rsidRDefault="00153122" w:rsidP="00481E8C">
            <w:pPr>
              <w:numPr>
                <w:ilvl w:val="0"/>
                <w:numId w:val="5"/>
              </w:numPr>
              <w:ind w:left="450"/>
              <w:rPr>
                <w:sz w:val="17"/>
                <w:szCs w:val="17"/>
              </w:rPr>
            </w:pPr>
            <w:r w:rsidRPr="004A6E4A">
              <w:rPr>
                <w:sz w:val="17"/>
                <w:szCs w:val="17"/>
              </w:rPr>
              <w:t xml:space="preserve">Soldiers who have acquired disabilities due to injury can receive accommodations with documentation. </w:t>
            </w:r>
          </w:p>
          <w:p w:rsidR="00153122" w:rsidRPr="004A6E4A" w:rsidRDefault="00153122" w:rsidP="00481E8C">
            <w:pPr>
              <w:numPr>
                <w:ilvl w:val="0"/>
                <w:numId w:val="5"/>
              </w:numPr>
              <w:ind w:left="450"/>
              <w:rPr>
                <w:sz w:val="17"/>
                <w:szCs w:val="17"/>
              </w:rPr>
            </w:pPr>
            <w:r w:rsidRPr="004A6E4A">
              <w:rPr>
                <w:sz w:val="17"/>
                <w:szCs w:val="17"/>
              </w:rPr>
              <w:t xml:space="preserve">Some students who register with the disability support office </w:t>
            </w:r>
            <w:r w:rsidR="004A6E4A" w:rsidRPr="004A6E4A">
              <w:rPr>
                <w:sz w:val="17"/>
                <w:szCs w:val="17"/>
              </w:rPr>
              <w:t>don’t take the optional accommodations</w:t>
            </w:r>
            <w:r w:rsidRPr="004A6E4A">
              <w:rPr>
                <w:sz w:val="17"/>
                <w:szCs w:val="17"/>
              </w:rPr>
              <w:t xml:space="preserve"> until they decide it’s necessary; </w:t>
            </w:r>
            <w:r w:rsidR="004A6E4A" w:rsidRPr="004A6E4A">
              <w:rPr>
                <w:sz w:val="17"/>
                <w:szCs w:val="17"/>
              </w:rPr>
              <w:t>but,</w:t>
            </w:r>
            <w:r w:rsidRPr="004A6E4A">
              <w:rPr>
                <w:sz w:val="17"/>
                <w:szCs w:val="17"/>
              </w:rPr>
              <w:t xml:space="preserve"> it is important to try the accommodations to see how they work for you.  If they aren’t helping, go back to the disability support office to discuss other options.  </w:t>
            </w:r>
          </w:p>
          <w:p w:rsidR="00153122" w:rsidRPr="004A6E4A" w:rsidRDefault="00153122" w:rsidP="00966E1B">
            <w:pPr>
              <w:numPr>
                <w:ilvl w:val="0"/>
                <w:numId w:val="5"/>
              </w:numPr>
              <w:ind w:left="450"/>
              <w:rPr>
                <w:sz w:val="17"/>
                <w:szCs w:val="17"/>
              </w:rPr>
            </w:pPr>
            <w:r w:rsidRPr="004A6E4A">
              <w:rPr>
                <w:sz w:val="17"/>
                <w:szCs w:val="17"/>
              </w:rPr>
              <w:t>After submitting documentation, most disability support offices need several weeks before accommodations can be in place.</w:t>
            </w:r>
          </w:p>
          <w:p w:rsidR="00153122" w:rsidRPr="007C2F29" w:rsidRDefault="00153122" w:rsidP="00273190">
            <w:pPr>
              <w:numPr>
                <w:ilvl w:val="0"/>
                <w:numId w:val="5"/>
              </w:numPr>
              <w:ind w:left="450"/>
              <w:rPr>
                <w:sz w:val="17"/>
                <w:szCs w:val="17"/>
              </w:rPr>
            </w:pPr>
            <w:r w:rsidRPr="007C2F29">
              <w:rPr>
                <w:sz w:val="17"/>
                <w:szCs w:val="17"/>
              </w:rPr>
              <w:t xml:space="preserve">Each college requires proper documentation of an injury/disability (a recent neuropsychological exam, medical exam, educational evaluation by a professional). </w:t>
            </w:r>
          </w:p>
          <w:p w:rsidR="00153122" w:rsidRPr="004A6E4A" w:rsidRDefault="00153122" w:rsidP="00273190">
            <w:pPr>
              <w:numPr>
                <w:ilvl w:val="0"/>
                <w:numId w:val="5"/>
              </w:numPr>
              <w:ind w:left="450"/>
              <w:rPr>
                <w:sz w:val="17"/>
                <w:szCs w:val="17"/>
              </w:rPr>
            </w:pPr>
            <w:r w:rsidRPr="007C2F29">
              <w:rPr>
                <w:sz w:val="17"/>
                <w:szCs w:val="17"/>
              </w:rPr>
              <w:t xml:space="preserve">Accommodations don’t keep every student from failing, but different accommodations affect each student in different ways. </w:t>
            </w:r>
          </w:p>
          <w:p w:rsidR="00153122" w:rsidRPr="00273190" w:rsidRDefault="00153122" w:rsidP="00273190">
            <w:pPr>
              <w:numPr>
                <w:ilvl w:val="0"/>
                <w:numId w:val="5"/>
              </w:numPr>
              <w:ind w:left="450"/>
              <w:rPr>
                <w:sz w:val="18"/>
                <w:szCs w:val="18"/>
              </w:rPr>
            </w:pPr>
            <w:r w:rsidRPr="004A6E4A">
              <w:rPr>
                <w:sz w:val="17"/>
                <w:szCs w:val="17"/>
              </w:rPr>
              <w:t>Not all colleges will have an entire office dedicated to disability support; however, there is an individual (usually in the student affairs office) who must coordinate these services. By law, colleges must offer reasonable accommodations to students who request them and have documented need.</w:t>
            </w:r>
            <w:r w:rsidRPr="004A6E4A">
              <w:t xml:space="preserve"> </w:t>
            </w:r>
          </w:p>
        </w:tc>
      </w:tr>
      <w:tr w:rsidR="00153122" w:rsidTr="004A6E4A">
        <w:trPr>
          <w:trHeight w:val="495"/>
          <w:jc w:val="center"/>
        </w:trPr>
        <w:tc>
          <w:tcPr>
            <w:tcW w:w="1250" w:type="pct"/>
            <w:vMerge/>
          </w:tcPr>
          <w:p w:rsidR="00153122" w:rsidRDefault="00153122" w:rsidP="00667B70"/>
        </w:tc>
        <w:tc>
          <w:tcPr>
            <w:tcW w:w="1250" w:type="pct"/>
          </w:tcPr>
          <w:p w:rsidR="00153122" w:rsidRPr="006A7A1E" w:rsidRDefault="00153122" w:rsidP="000266A6">
            <w:pPr>
              <w:pStyle w:val="Heading2"/>
              <w:spacing w:before="0" w:after="0"/>
              <w:ind w:left="0"/>
            </w:pPr>
            <w:r w:rsidRPr="000266A6">
              <w:t>Updates</w:t>
            </w:r>
          </w:p>
        </w:tc>
        <w:tc>
          <w:tcPr>
            <w:tcW w:w="2500" w:type="pct"/>
            <w:gridSpan w:val="2"/>
          </w:tcPr>
          <w:p w:rsidR="00153122" w:rsidRDefault="00153122" w:rsidP="000266A6">
            <w:pPr>
              <w:pStyle w:val="Heading2"/>
              <w:spacing w:before="0" w:after="0"/>
              <w:ind w:left="0"/>
            </w:pPr>
            <w:r>
              <w:t>Colleges of Active Participants</w:t>
            </w:r>
          </w:p>
        </w:tc>
      </w:tr>
      <w:tr w:rsidR="00153122">
        <w:trPr>
          <w:trHeight w:val="4032"/>
          <w:jc w:val="center"/>
        </w:trPr>
        <w:tc>
          <w:tcPr>
            <w:tcW w:w="1250" w:type="pct"/>
            <w:vMerge/>
          </w:tcPr>
          <w:p w:rsidR="00153122" w:rsidRDefault="00153122" w:rsidP="00667B70"/>
        </w:tc>
        <w:tc>
          <w:tcPr>
            <w:tcW w:w="1250" w:type="pct"/>
          </w:tcPr>
          <w:p w:rsidR="00153122" w:rsidRPr="00E929B0" w:rsidRDefault="00153122" w:rsidP="00E929B0">
            <w:pPr>
              <w:numPr>
                <w:ilvl w:val="0"/>
                <w:numId w:val="4"/>
              </w:numPr>
              <w:spacing w:line="276" w:lineRule="auto"/>
              <w:ind w:left="270" w:hanging="270"/>
              <w:rPr>
                <w:sz w:val="20"/>
                <w:szCs w:val="20"/>
              </w:rPr>
            </w:pPr>
            <w:r w:rsidRPr="00E929B0">
              <w:rPr>
                <w:sz w:val="20"/>
                <w:szCs w:val="20"/>
              </w:rPr>
              <w:t xml:space="preserve">V.E.T.S. in College will soon undergo an </w:t>
            </w:r>
            <w:r w:rsidRPr="00E929B0">
              <w:rPr>
                <w:b/>
                <w:bCs/>
                <w:sz w:val="20"/>
                <w:szCs w:val="20"/>
              </w:rPr>
              <w:t>internal evaluation</w:t>
            </w:r>
            <w:r w:rsidRPr="00E929B0">
              <w:rPr>
                <w:sz w:val="20"/>
                <w:szCs w:val="20"/>
              </w:rPr>
              <w:t xml:space="preserve"> to disseminate the supported education model. </w:t>
            </w:r>
          </w:p>
          <w:p w:rsidR="00153122" w:rsidRPr="00E929B0" w:rsidRDefault="00153122" w:rsidP="00CA1664">
            <w:pPr>
              <w:numPr>
                <w:ilvl w:val="0"/>
                <w:numId w:val="4"/>
              </w:numPr>
              <w:spacing w:line="276" w:lineRule="auto"/>
              <w:ind w:left="270" w:hanging="270"/>
              <w:rPr>
                <w:sz w:val="20"/>
                <w:szCs w:val="20"/>
              </w:rPr>
            </w:pPr>
            <w:r w:rsidRPr="00E929B0">
              <w:rPr>
                <w:sz w:val="20"/>
                <w:szCs w:val="20"/>
              </w:rPr>
              <w:t xml:space="preserve">The advisory committee will meet next on </w:t>
            </w:r>
            <w:r w:rsidRPr="00E929B0">
              <w:rPr>
                <w:b/>
                <w:bCs/>
                <w:sz w:val="20"/>
                <w:szCs w:val="20"/>
              </w:rPr>
              <w:t xml:space="preserve">Monday, </w:t>
            </w:r>
          </w:p>
          <w:p w:rsidR="00153122" w:rsidRPr="00E929B0" w:rsidRDefault="00153122" w:rsidP="00E929B0">
            <w:pPr>
              <w:spacing w:line="276" w:lineRule="auto"/>
              <w:ind w:left="270"/>
              <w:rPr>
                <w:b/>
                <w:bCs/>
                <w:sz w:val="20"/>
                <w:szCs w:val="20"/>
              </w:rPr>
            </w:pPr>
            <w:r w:rsidRPr="00E929B0">
              <w:rPr>
                <w:b/>
                <w:bCs/>
                <w:sz w:val="20"/>
                <w:szCs w:val="20"/>
              </w:rPr>
              <w:t>July 18</w:t>
            </w:r>
          </w:p>
          <w:p w:rsidR="00153122" w:rsidRPr="00E929B0" w:rsidRDefault="00153122" w:rsidP="00E929B0">
            <w:pPr>
              <w:spacing w:line="276" w:lineRule="auto"/>
              <w:ind w:left="270"/>
              <w:rPr>
                <w:sz w:val="18"/>
                <w:szCs w:val="18"/>
              </w:rPr>
            </w:pPr>
          </w:p>
          <w:p w:rsidR="00153122" w:rsidRPr="00E929B0" w:rsidRDefault="00153122" w:rsidP="00E929B0">
            <w:pPr>
              <w:jc w:val="center"/>
              <w:rPr>
                <w:sz w:val="20"/>
                <w:szCs w:val="20"/>
              </w:rPr>
            </w:pPr>
            <w:r w:rsidRPr="00E929B0">
              <w:rPr>
                <w:sz w:val="20"/>
                <w:szCs w:val="20"/>
              </w:rPr>
              <w:t>Visit our project website:</w:t>
            </w:r>
          </w:p>
          <w:p w:rsidR="00153122" w:rsidRPr="00F85FC0" w:rsidRDefault="00A633A6" w:rsidP="00A633A6">
            <w:pPr>
              <w:jc w:val="center"/>
              <w:rPr>
                <w:sz w:val="18"/>
                <w:szCs w:val="18"/>
              </w:rPr>
            </w:pPr>
            <w:hyperlink r:id="rId10" w:history="1">
              <w:r w:rsidRPr="00A633A6">
                <w:rPr>
                  <w:rStyle w:val="Hyperlink"/>
                  <w:sz w:val="18"/>
                  <w:szCs w:val="18"/>
                </w:rPr>
                <w:t>www.worksupport.com/vets</w:t>
              </w:r>
            </w:hyperlink>
          </w:p>
        </w:tc>
        <w:tc>
          <w:tcPr>
            <w:tcW w:w="2500" w:type="pct"/>
            <w:gridSpan w:val="2"/>
          </w:tcPr>
          <w:p w:rsidR="00153122" w:rsidRPr="005A6341" w:rsidRDefault="00153122" w:rsidP="005A6341">
            <w:pPr>
              <w:rPr>
                <w:color w:val="1F497D"/>
                <w:sz w:val="18"/>
                <w:szCs w:val="18"/>
              </w:rPr>
            </w:pPr>
            <w:r>
              <w:rPr>
                <w:sz w:val="22"/>
                <w:szCs w:val="22"/>
              </w:rPr>
              <w:t>M</w:t>
            </w:r>
            <w:r w:rsidRPr="005A6341">
              <w:rPr>
                <w:sz w:val="22"/>
                <w:szCs w:val="22"/>
              </w:rPr>
              <w:t>any of the active participants are</w:t>
            </w:r>
            <w:r>
              <w:rPr>
                <w:sz w:val="22"/>
                <w:szCs w:val="22"/>
              </w:rPr>
              <w:t xml:space="preserve"> </w:t>
            </w:r>
            <w:r w:rsidRPr="005A6341">
              <w:rPr>
                <w:sz w:val="22"/>
                <w:szCs w:val="22"/>
                <w:u w:val="single"/>
              </w:rPr>
              <w:t>currently enrolled</w:t>
            </w:r>
            <w:r w:rsidRPr="005A6341">
              <w:rPr>
                <w:sz w:val="22"/>
                <w:szCs w:val="22"/>
              </w:rPr>
              <w:t xml:space="preserve"> </w:t>
            </w:r>
            <w:r>
              <w:rPr>
                <w:sz w:val="22"/>
                <w:szCs w:val="22"/>
              </w:rPr>
              <w:t>at t</w:t>
            </w:r>
            <w:r w:rsidRPr="005A6341">
              <w:rPr>
                <w:sz w:val="22"/>
                <w:szCs w:val="22"/>
              </w:rPr>
              <w:t>hese colleges:</w:t>
            </w:r>
            <w:r w:rsidRPr="005A6341">
              <w:rPr>
                <w:color w:val="1F497D"/>
                <w:sz w:val="18"/>
                <w:szCs w:val="18"/>
              </w:rPr>
              <w:t xml:space="preserve"> </w:t>
            </w:r>
          </w:p>
          <w:p w:rsidR="00153122" w:rsidRPr="00CA1664" w:rsidRDefault="00153122" w:rsidP="005A6341">
            <w:pPr>
              <w:pStyle w:val="ListParagraph"/>
              <w:numPr>
                <w:ilvl w:val="0"/>
                <w:numId w:val="6"/>
              </w:numPr>
              <w:spacing w:line="276" w:lineRule="auto"/>
              <w:rPr>
                <w:sz w:val="20"/>
                <w:szCs w:val="20"/>
              </w:rPr>
            </w:pPr>
            <w:r w:rsidRPr="00CA1664">
              <w:rPr>
                <w:sz w:val="20"/>
                <w:szCs w:val="20"/>
              </w:rPr>
              <w:t>Northern Virginia Community College</w:t>
            </w:r>
          </w:p>
          <w:p w:rsidR="00153122" w:rsidRPr="00CA1664" w:rsidRDefault="00153122" w:rsidP="005A6341">
            <w:pPr>
              <w:pStyle w:val="ListParagraph"/>
              <w:numPr>
                <w:ilvl w:val="0"/>
                <w:numId w:val="6"/>
              </w:numPr>
              <w:spacing w:line="276" w:lineRule="auto"/>
              <w:rPr>
                <w:sz w:val="20"/>
                <w:szCs w:val="20"/>
              </w:rPr>
            </w:pPr>
            <w:r w:rsidRPr="00CA1664">
              <w:rPr>
                <w:sz w:val="20"/>
                <w:szCs w:val="20"/>
              </w:rPr>
              <w:t>J. Sargeant Reynolds Community College</w:t>
            </w:r>
          </w:p>
          <w:p w:rsidR="00153122" w:rsidRPr="00CA1664" w:rsidRDefault="00153122" w:rsidP="005A6341">
            <w:pPr>
              <w:pStyle w:val="ListParagraph"/>
              <w:numPr>
                <w:ilvl w:val="0"/>
                <w:numId w:val="6"/>
              </w:numPr>
              <w:spacing w:line="276" w:lineRule="auto"/>
              <w:rPr>
                <w:sz w:val="20"/>
                <w:szCs w:val="20"/>
              </w:rPr>
            </w:pPr>
            <w:r w:rsidRPr="00CA1664">
              <w:rPr>
                <w:sz w:val="20"/>
                <w:szCs w:val="20"/>
              </w:rPr>
              <w:t>Strayer University</w:t>
            </w:r>
          </w:p>
          <w:p w:rsidR="00153122" w:rsidRPr="00CA1664" w:rsidRDefault="00153122" w:rsidP="005A6341">
            <w:pPr>
              <w:pStyle w:val="ListParagraph"/>
              <w:numPr>
                <w:ilvl w:val="0"/>
                <w:numId w:val="6"/>
              </w:numPr>
              <w:spacing w:line="276" w:lineRule="auto"/>
              <w:rPr>
                <w:sz w:val="20"/>
                <w:szCs w:val="20"/>
              </w:rPr>
            </w:pPr>
            <w:r w:rsidRPr="00CA1664">
              <w:rPr>
                <w:sz w:val="20"/>
                <w:szCs w:val="20"/>
              </w:rPr>
              <w:t>University of Phoenix</w:t>
            </w:r>
          </w:p>
          <w:p w:rsidR="00153122" w:rsidRPr="00CA1664" w:rsidRDefault="00153122" w:rsidP="005A6341">
            <w:pPr>
              <w:pStyle w:val="ListParagraph"/>
              <w:numPr>
                <w:ilvl w:val="0"/>
                <w:numId w:val="6"/>
              </w:numPr>
              <w:spacing w:line="276" w:lineRule="auto"/>
              <w:rPr>
                <w:sz w:val="20"/>
                <w:szCs w:val="20"/>
              </w:rPr>
            </w:pPr>
            <w:r w:rsidRPr="00CA1664">
              <w:rPr>
                <w:sz w:val="20"/>
                <w:szCs w:val="20"/>
              </w:rPr>
              <w:t>University of Virginia</w:t>
            </w:r>
          </w:p>
          <w:p w:rsidR="00153122" w:rsidRDefault="00153122" w:rsidP="005A6341">
            <w:pPr>
              <w:pStyle w:val="ListParagraph"/>
              <w:numPr>
                <w:ilvl w:val="0"/>
                <w:numId w:val="6"/>
              </w:numPr>
              <w:spacing w:line="276" w:lineRule="auto"/>
              <w:rPr>
                <w:sz w:val="20"/>
                <w:szCs w:val="20"/>
              </w:rPr>
            </w:pPr>
            <w:r w:rsidRPr="00CA1664">
              <w:rPr>
                <w:sz w:val="20"/>
                <w:szCs w:val="20"/>
              </w:rPr>
              <w:t>Virginia Commonwealth University</w:t>
            </w:r>
          </w:p>
          <w:p w:rsidR="00153122" w:rsidRDefault="00153122" w:rsidP="00CA1664">
            <w:pPr>
              <w:spacing w:line="276" w:lineRule="auto"/>
              <w:rPr>
                <w:sz w:val="20"/>
                <w:szCs w:val="20"/>
              </w:rPr>
            </w:pPr>
          </w:p>
          <w:p w:rsidR="00153122" w:rsidRPr="00CA1664" w:rsidRDefault="00153122" w:rsidP="00CA1664">
            <w:pPr>
              <w:spacing w:line="276" w:lineRule="auto"/>
              <w:rPr>
                <w:sz w:val="20"/>
                <w:szCs w:val="20"/>
              </w:rPr>
            </w:pPr>
            <w:r w:rsidRPr="00CA1664">
              <w:rPr>
                <w:sz w:val="20"/>
                <w:szCs w:val="20"/>
              </w:rPr>
              <w:t xml:space="preserve">Many of the active </w:t>
            </w:r>
            <w:r>
              <w:rPr>
                <w:sz w:val="20"/>
                <w:szCs w:val="20"/>
              </w:rPr>
              <w:t xml:space="preserve">participants are at various stages in the </w:t>
            </w:r>
            <w:r w:rsidRPr="00EC03CE">
              <w:rPr>
                <w:sz w:val="20"/>
                <w:szCs w:val="20"/>
                <w:u w:val="single"/>
              </w:rPr>
              <w:t>enrollment process</w:t>
            </w:r>
            <w:r>
              <w:rPr>
                <w:sz w:val="20"/>
                <w:szCs w:val="20"/>
              </w:rPr>
              <w:t xml:space="preserve"> </w:t>
            </w:r>
            <w:r w:rsidRPr="00CA1664">
              <w:rPr>
                <w:sz w:val="20"/>
                <w:szCs w:val="20"/>
              </w:rPr>
              <w:t>at these schools:</w:t>
            </w:r>
          </w:p>
          <w:p w:rsidR="00153122" w:rsidRPr="00CA1664" w:rsidRDefault="00153122" w:rsidP="00CA1664">
            <w:pPr>
              <w:pStyle w:val="ListParagraph"/>
              <w:numPr>
                <w:ilvl w:val="0"/>
                <w:numId w:val="7"/>
              </w:numPr>
              <w:spacing w:line="276" w:lineRule="auto"/>
              <w:rPr>
                <w:sz w:val="20"/>
                <w:szCs w:val="20"/>
              </w:rPr>
            </w:pPr>
            <w:r w:rsidRPr="00CA1664">
              <w:rPr>
                <w:sz w:val="20"/>
                <w:szCs w:val="20"/>
              </w:rPr>
              <w:t>Longwood University</w:t>
            </w:r>
          </w:p>
          <w:p w:rsidR="00153122" w:rsidRDefault="00153122" w:rsidP="00CA1664">
            <w:pPr>
              <w:pStyle w:val="ListParagraph"/>
              <w:numPr>
                <w:ilvl w:val="0"/>
                <w:numId w:val="7"/>
              </w:numPr>
              <w:spacing w:line="276" w:lineRule="auto"/>
              <w:rPr>
                <w:sz w:val="20"/>
                <w:szCs w:val="20"/>
              </w:rPr>
            </w:pPr>
            <w:r w:rsidRPr="00CA1664">
              <w:rPr>
                <w:sz w:val="20"/>
                <w:szCs w:val="20"/>
              </w:rPr>
              <w:t>J. Sargeant Reynolds Community College</w:t>
            </w:r>
          </w:p>
          <w:p w:rsidR="00153122" w:rsidRPr="00F85FC0" w:rsidRDefault="00153122" w:rsidP="00BD2DBF">
            <w:pPr>
              <w:pStyle w:val="ListParagraph"/>
              <w:numPr>
                <w:ilvl w:val="0"/>
                <w:numId w:val="7"/>
              </w:numPr>
              <w:spacing w:line="276" w:lineRule="auto"/>
              <w:rPr>
                <w:color w:val="1F497D"/>
                <w:sz w:val="18"/>
                <w:szCs w:val="18"/>
              </w:rPr>
            </w:pPr>
            <w:r>
              <w:rPr>
                <w:sz w:val="20"/>
                <w:szCs w:val="20"/>
              </w:rPr>
              <w:t>John Tyler Community College</w:t>
            </w:r>
          </w:p>
        </w:tc>
      </w:tr>
    </w:tbl>
    <w:p w:rsidR="00153122" w:rsidRDefault="00153122" w:rsidP="00E929B0"/>
    <w:sectPr w:rsidR="00153122" w:rsidSect="00365335">
      <w:headerReference w:type="even" r:id="rId11"/>
      <w:headerReference w:type="default" r:id="rId12"/>
      <w:headerReference w:type="first" r:id="rId13"/>
      <w:footerReference w:type="first" r:id="rId14"/>
      <w:pgSz w:w="12240" w:h="15840" w:code="1"/>
      <w:pgMar w:top="720" w:right="720" w:bottom="720" w:left="720"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687" w:rsidRDefault="004E6687">
      <w:r>
        <w:separator/>
      </w:r>
    </w:p>
  </w:endnote>
  <w:endnote w:type="continuationSeparator" w:id="0">
    <w:p w:rsidR="004E6687" w:rsidRDefault="004E66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122" w:rsidRDefault="00153122">
    <w:pPr>
      <w:pStyle w:val="Footer"/>
    </w:pPr>
    <w:r>
      <w:t>Virginia Commonwealth University, RRTC, 1314 W. Main St. P.O. Box 842011, Richmond, VA 23284-2011, 804-828-1851, fax 804-828-2193 www.worksupport.com</w:t>
    </w:r>
  </w:p>
  <w:p w:rsidR="00153122" w:rsidRDefault="001531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687" w:rsidRDefault="004E6687">
      <w:r>
        <w:separator/>
      </w:r>
    </w:p>
  </w:footnote>
  <w:footnote w:type="continuationSeparator" w:id="0">
    <w:p w:rsidR="004E6687" w:rsidRDefault="004E66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122" w:rsidRDefault="00153122" w:rsidP="00DC241C">
    <w:pP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122" w:rsidRDefault="00E97D09" w:rsidP="002509B2">
    <w:pPr>
      <w:ind w:right="360" w:firstLine="360"/>
    </w:pPr>
    <w:r>
      <w:rPr>
        <w:noProof/>
      </w:rPr>
      <w:pict>
        <v:shapetype id="_x0000_t202" coordsize="21600,21600" o:spt="202" path="m,l,21600r21600,l21600,xe">
          <v:stroke joinstyle="miter"/>
          <v:path gradientshapeok="t" o:connecttype="rect"/>
        </v:shapetype>
        <v:shape id="_x0000_s2049" type="#_x0000_t202" style="position:absolute;left:0;text-align:left;margin-left:540pt;margin-top:51.85pt;width:27.65pt;height:24.3pt;z-index:251660288;mso-position-horizontal-relative:page;mso-position-vertical-relative:page" filled="f" stroked="f">
          <v:textbox style="mso-next-textbox:#_x0000_s2049">
            <w:txbxContent>
              <w:p w:rsidR="00153122" w:rsidRDefault="00E97D09" w:rsidP="00C876E7">
                <w:pPr>
                  <w:pStyle w:val="AllCaps"/>
                </w:pPr>
                <w:fldSimple w:instr="PAGE  ">
                  <w:r w:rsidR="00153122">
                    <w:rPr>
                      <w:noProof/>
                    </w:rPr>
                    <w:t>3</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122" w:rsidRDefault="00153122" w:rsidP="00462A64">
    <w:pPr>
      <w:tabs>
        <w:tab w:val="left" w:pos="873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63B49"/>
    <w:multiLevelType w:val="hybridMultilevel"/>
    <w:tmpl w:val="10D4D9CC"/>
    <w:lvl w:ilvl="0" w:tplc="F1DAEFD4">
      <w:start w:val="1"/>
      <w:numFmt w:val="bullet"/>
      <w:lvlText w:val=""/>
      <w:lvlJc w:val="left"/>
      <w:pPr>
        <w:ind w:left="720" w:hanging="360"/>
      </w:pPr>
      <w:rPr>
        <w:rFonts w:ascii="Symbol" w:hAnsi="Symbol" w:cs="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60F1DC3"/>
    <w:multiLevelType w:val="hybridMultilevel"/>
    <w:tmpl w:val="D29C342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F3D2CBE"/>
    <w:multiLevelType w:val="hybridMultilevel"/>
    <w:tmpl w:val="1E5287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2FE11346"/>
    <w:multiLevelType w:val="hybridMultilevel"/>
    <w:tmpl w:val="0D6C5B8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37C5468A"/>
    <w:multiLevelType w:val="hybridMultilevel"/>
    <w:tmpl w:val="B4B296D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3F8E7EA4"/>
    <w:multiLevelType w:val="hybridMultilevel"/>
    <w:tmpl w:val="749E2E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99909FE"/>
    <w:multiLevelType w:val="hybridMultilevel"/>
    <w:tmpl w:val="C45462C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5"/>
  </w:num>
  <w:num w:numId="4">
    <w:abstractNumId w:val="3"/>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proofState w:spelling="clean" w:grammar="clean"/>
  <w:defaultTabStop w:val="720"/>
  <w:doNotHyphenateCaps/>
  <w:evenAndOddHeaders/>
  <w:drawingGridHorizontalSpacing w:val="80"/>
  <w:displayHorizontalDrawingGridEvery w:val="2"/>
  <w:characterSpacingControl w:val="doNotCompress"/>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rsids>
    <w:rsidRoot w:val="009D473F"/>
    <w:rsid w:val="000007C2"/>
    <w:rsid w:val="00013FC6"/>
    <w:rsid w:val="000266A6"/>
    <w:rsid w:val="000307E6"/>
    <w:rsid w:val="00031863"/>
    <w:rsid w:val="000334EA"/>
    <w:rsid w:val="00054607"/>
    <w:rsid w:val="000548A0"/>
    <w:rsid w:val="00055246"/>
    <w:rsid w:val="0006161B"/>
    <w:rsid w:val="00066820"/>
    <w:rsid w:val="00086E37"/>
    <w:rsid w:val="000961EB"/>
    <w:rsid w:val="000B2761"/>
    <w:rsid w:val="000B65FB"/>
    <w:rsid w:val="000B7F1A"/>
    <w:rsid w:val="000C6BD0"/>
    <w:rsid w:val="000D7CFD"/>
    <w:rsid w:val="000E1CFE"/>
    <w:rsid w:val="000F1F4B"/>
    <w:rsid w:val="001050EE"/>
    <w:rsid w:val="00113DC4"/>
    <w:rsid w:val="00120308"/>
    <w:rsid w:val="00120653"/>
    <w:rsid w:val="00153122"/>
    <w:rsid w:val="0015532A"/>
    <w:rsid w:val="001627C0"/>
    <w:rsid w:val="001650FE"/>
    <w:rsid w:val="00165F5E"/>
    <w:rsid w:val="001750E6"/>
    <w:rsid w:val="00185A9D"/>
    <w:rsid w:val="00192862"/>
    <w:rsid w:val="001A383B"/>
    <w:rsid w:val="001A5AD6"/>
    <w:rsid w:val="001B18A4"/>
    <w:rsid w:val="001B79BD"/>
    <w:rsid w:val="001E7A17"/>
    <w:rsid w:val="001F1316"/>
    <w:rsid w:val="001F797B"/>
    <w:rsid w:val="002027DA"/>
    <w:rsid w:val="00205D50"/>
    <w:rsid w:val="00206012"/>
    <w:rsid w:val="00223560"/>
    <w:rsid w:val="002509B2"/>
    <w:rsid w:val="00273190"/>
    <w:rsid w:val="002A05B8"/>
    <w:rsid w:val="002B160A"/>
    <w:rsid w:val="002C206D"/>
    <w:rsid w:val="002E7EBE"/>
    <w:rsid w:val="002F0F19"/>
    <w:rsid w:val="003122C5"/>
    <w:rsid w:val="00316E3B"/>
    <w:rsid w:val="00345752"/>
    <w:rsid w:val="00365335"/>
    <w:rsid w:val="003671CA"/>
    <w:rsid w:val="003A51CC"/>
    <w:rsid w:val="003A7886"/>
    <w:rsid w:val="003B4D0F"/>
    <w:rsid w:val="003D253F"/>
    <w:rsid w:val="003E2F4F"/>
    <w:rsid w:val="003F20B4"/>
    <w:rsid w:val="003F214D"/>
    <w:rsid w:val="003F44E8"/>
    <w:rsid w:val="00433DBC"/>
    <w:rsid w:val="00462A64"/>
    <w:rsid w:val="00464FCA"/>
    <w:rsid w:val="0047058F"/>
    <w:rsid w:val="00481E8C"/>
    <w:rsid w:val="00485A9C"/>
    <w:rsid w:val="004945C0"/>
    <w:rsid w:val="004A6E4A"/>
    <w:rsid w:val="004A760A"/>
    <w:rsid w:val="004C4250"/>
    <w:rsid w:val="004E6687"/>
    <w:rsid w:val="004F7152"/>
    <w:rsid w:val="00502A3C"/>
    <w:rsid w:val="00503676"/>
    <w:rsid w:val="0051027C"/>
    <w:rsid w:val="005109D7"/>
    <w:rsid w:val="00516A06"/>
    <w:rsid w:val="00522DCD"/>
    <w:rsid w:val="005606C7"/>
    <w:rsid w:val="0056413F"/>
    <w:rsid w:val="00567309"/>
    <w:rsid w:val="00572875"/>
    <w:rsid w:val="005766F6"/>
    <w:rsid w:val="0058475E"/>
    <w:rsid w:val="005A6341"/>
    <w:rsid w:val="005F0B56"/>
    <w:rsid w:val="005F48C6"/>
    <w:rsid w:val="00600FED"/>
    <w:rsid w:val="00603A4B"/>
    <w:rsid w:val="00616165"/>
    <w:rsid w:val="00620F8F"/>
    <w:rsid w:val="0062257B"/>
    <w:rsid w:val="00632E0C"/>
    <w:rsid w:val="0064405A"/>
    <w:rsid w:val="00651A85"/>
    <w:rsid w:val="00656B24"/>
    <w:rsid w:val="00662DAF"/>
    <w:rsid w:val="00667B70"/>
    <w:rsid w:val="00676C05"/>
    <w:rsid w:val="00683ECE"/>
    <w:rsid w:val="006A7A1E"/>
    <w:rsid w:val="006D3FFE"/>
    <w:rsid w:val="006E07E9"/>
    <w:rsid w:val="006E6475"/>
    <w:rsid w:val="00722D57"/>
    <w:rsid w:val="00723193"/>
    <w:rsid w:val="0072530C"/>
    <w:rsid w:val="007335A5"/>
    <w:rsid w:val="00746763"/>
    <w:rsid w:val="00791007"/>
    <w:rsid w:val="00791324"/>
    <w:rsid w:val="00791993"/>
    <w:rsid w:val="007A71EB"/>
    <w:rsid w:val="007A7214"/>
    <w:rsid w:val="007B3B99"/>
    <w:rsid w:val="007C2F29"/>
    <w:rsid w:val="007E2976"/>
    <w:rsid w:val="007E7A1A"/>
    <w:rsid w:val="007F078D"/>
    <w:rsid w:val="007F5EB7"/>
    <w:rsid w:val="00806FA5"/>
    <w:rsid w:val="00817ABA"/>
    <w:rsid w:val="00821379"/>
    <w:rsid w:val="0082192C"/>
    <w:rsid w:val="00827CA4"/>
    <w:rsid w:val="00831A85"/>
    <w:rsid w:val="0083374C"/>
    <w:rsid w:val="00834094"/>
    <w:rsid w:val="00844773"/>
    <w:rsid w:val="00845A3E"/>
    <w:rsid w:val="008602EC"/>
    <w:rsid w:val="00873BC5"/>
    <w:rsid w:val="00880091"/>
    <w:rsid w:val="00893728"/>
    <w:rsid w:val="008D31BB"/>
    <w:rsid w:val="008D4886"/>
    <w:rsid w:val="008E0FD5"/>
    <w:rsid w:val="008E2093"/>
    <w:rsid w:val="0090113A"/>
    <w:rsid w:val="0090420B"/>
    <w:rsid w:val="00923AC3"/>
    <w:rsid w:val="00944B5A"/>
    <w:rsid w:val="00966E1B"/>
    <w:rsid w:val="00970852"/>
    <w:rsid w:val="009827F5"/>
    <w:rsid w:val="0099574F"/>
    <w:rsid w:val="00997292"/>
    <w:rsid w:val="009A037D"/>
    <w:rsid w:val="009A14C6"/>
    <w:rsid w:val="009D473F"/>
    <w:rsid w:val="009D636C"/>
    <w:rsid w:val="009F1749"/>
    <w:rsid w:val="009F3C9E"/>
    <w:rsid w:val="00A03421"/>
    <w:rsid w:val="00A075A3"/>
    <w:rsid w:val="00A225FC"/>
    <w:rsid w:val="00A312DF"/>
    <w:rsid w:val="00A633A6"/>
    <w:rsid w:val="00A742B0"/>
    <w:rsid w:val="00A86950"/>
    <w:rsid w:val="00AA0AE8"/>
    <w:rsid w:val="00AA2B66"/>
    <w:rsid w:val="00AA435C"/>
    <w:rsid w:val="00AA5E00"/>
    <w:rsid w:val="00AC4CC5"/>
    <w:rsid w:val="00AD31C9"/>
    <w:rsid w:val="00AF7875"/>
    <w:rsid w:val="00B071DE"/>
    <w:rsid w:val="00B17C61"/>
    <w:rsid w:val="00B212A3"/>
    <w:rsid w:val="00B309D7"/>
    <w:rsid w:val="00B32537"/>
    <w:rsid w:val="00B351B4"/>
    <w:rsid w:val="00B36CA6"/>
    <w:rsid w:val="00B42FC8"/>
    <w:rsid w:val="00B61D6C"/>
    <w:rsid w:val="00B62368"/>
    <w:rsid w:val="00B91B55"/>
    <w:rsid w:val="00BB5EFC"/>
    <w:rsid w:val="00BC1D21"/>
    <w:rsid w:val="00BC49B6"/>
    <w:rsid w:val="00BC673A"/>
    <w:rsid w:val="00BD2AFF"/>
    <w:rsid w:val="00BD2DBF"/>
    <w:rsid w:val="00C35F5D"/>
    <w:rsid w:val="00C3737C"/>
    <w:rsid w:val="00C5631F"/>
    <w:rsid w:val="00C6549B"/>
    <w:rsid w:val="00C74AF4"/>
    <w:rsid w:val="00C866FC"/>
    <w:rsid w:val="00C876E7"/>
    <w:rsid w:val="00CA0514"/>
    <w:rsid w:val="00CA1664"/>
    <w:rsid w:val="00CB5A25"/>
    <w:rsid w:val="00CC5A42"/>
    <w:rsid w:val="00CD69DF"/>
    <w:rsid w:val="00CD79A2"/>
    <w:rsid w:val="00CE11D9"/>
    <w:rsid w:val="00CF3020"/>
    <w:rsid w:val="00D06450"/>
    <w:rsid w:val="00D06B8C"/>
    <w:rsid w:val="00D07ABC"/>
    <w:rsid w:val="00D35877"/>
    <w:rsid w:val="00D6791C"/>
    <w:rsid w:val="00D73128"/>
    <w:rsid w:val="00D8233B"/>
    <w:rsid w:val="00D8314B"/>
    <w:rsid w:val="00D8695C"/>
    <w:rsid w:val="00DB5E11"/>
    <w:rsid w:val="00DB70B3"/>
    <w:rsid w:val="00DC241C"/>
    <w:rsid w:val="00DC45B5"/>
    <w:rsid w:val="00DD4EEF"/>
    <w:rsid w:val="00E0375F"/>
    <w:rsid w:val="00E14BDA"/>
    <w:rsid w:val="00E22204"/>
    <w:rsid w:val="00E32D23"/>
    <w:rsid w:val="00E37291"/>
    <w:rsid w:val="00E40C33"/>
    <w:rsid w:val="00E4327C"/>
    <w:rsid w:val="00E45C2B"/>
    <w:rsid w:val="00E5073D"/>
    <w:rsid w:val="00E62658"/>
    <w:rsid w:val="00E70D2E"/>
    <w:rsid w:val="00E81D4E"/>
    <w:rsid w:val="00E929B0"/>
    <w:rsid w:val="00E97D09"/>
    <w:rsid w:val="00EA664E"/>
    <w:rsid w:val="00EC03CE"/>
    <w:rsid w:val="00EC3C4C"/>
    <w:rsid w:val="00ED1E7A"/>
    <w:rsid w:val="00ED6EBC"/>
    <w:rsid w:val="00EE01DE"/>
    <w:rsid w:val="00EE4FEC"/>
    <w:rsid w:val="00EF1A1A"/>
    <w:rsid w:val="00F5701C"/>
    <w:rsid w:val="00F60024"/>
    <w:rsid w:val="00F85FC0"/>
    <w:rsid w:val="00F906AA"/>
    <w:rsid w:val="00F92737"/>
    <w:rsid w:val="00FB76C8"/>
    <w:rsid w:val="00FF216B"/>
    <w:rsid w:val="00FF4B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B66"/>
    <w:rPr>
      <w:rFonts w:ascii="Tahoma" w:hAnsi="Tahoma" w:cs="Tahoma"/>
      <w:sz w:val="16"/>
      <w:szCs w:val="16"/>
    </w:rPr>
  </w:style>
  <w:style w:type="paragraph" w:styleId="Heading1">
    <w:name w:val="heading 1"/>
    <w:basedOn w:val="Normal"/>
    <w:next w:val="Normal"/>
    <w:link w:val="Heading1Char"/>
    <w:uiPriority w:val="99"/>
    <w:qFormat/>
    <w:rsid w:val="00667B70"/>
    <w:pPr>
      <w:keepNext/>
      <w:spacing w:before="240"/>
      <w:ind w:left="270"/>
      <w:outlineLvl w:val="0"/>
    </w:pPr>
    <w:rPr>
      <w:kern w:val="32"/>
      <w:sz w:val="60"/>
      <w:szCs w:val="60"/>
    </w:rPr>
  </w:style>
  <w:style w:type="paragraph" w:styleId="Heading2">
    <w:name w:val="heading 2"/>
    <w:basedOn w:val="Normal"/>
    <w:next w:val="Normal"/>
    <w:link w:val="Heading2Char"/>
    <w:uiPriority w:val="99"/>
    <w:qFormat/>
    <w:rsid w:val="003E2F4F"/>
    <w:pPr>
      <w:keepNext/>
      <w:spacing w:before="240" w:after="60"/>
      <w:ind w:left="180"/>
      <w:outlineLvl w:val="1"/>
    </w:pPr>
    <w:rPr>
      <w:color w:val="008080"/>
      <w:sz w:val="40"/>
      <w:szCs w:val="40"/>
    </w:rPr>
  </w:style>
  <w:style w:type="paragraph" w:styleId="Heading3">
    <w:name w:val="heading 3"/>
    <w:basedOn w:val="Heading2"/>
    <w:next w:val="Normal"/>
    <w:link w:val="Heading3Char"/>
    <w:uiPriority w:val="99"/>
    <w:qFormat/>
    <w:rsid w:val="00AC4CC5"/>
    <w:pPr>
      <w:ind w:left="45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6C0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676C05"/>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676C05"/>
    <w:rPr>
      <w:rFonts w:ascii="Cambria" w:hAnsi="Cambria" w:cs="Cambria"/>
      <w:b/>
      <w:bCs/>
      <w:sz w:val="26"/>
      <w:szCs w:val="26"/>
    </w:rPr>
  </w:style>
  <w:style w:type="paragraph" w:customStyle="1" w:styleId="NewsletterBodyText">
    <w:name w:val="Newsletter Body Text"/>
    <w:basedOn w:val="Normal"/>
    <w:uiPriority w:val="99"/>
    <w:rsid w:val="00AA2B66"/>
    <w:pPr>
      <w:spacing w:after="200" w:line="312" w:lineRule="auto"/>
    </w:pPr>
    <w:rPr>
      <w:spacing w:val="4"/>
    </w:rPr>
  </w:style>
  <w:style w:type="paragraph" w:customStyle="1" w:styleId="LeftColumnText">
    <w:name w:val="Left Column Text"/>
    <w:basedOn w:val="Normal"/>
    <w:uiPriority w:val="99"/>
    <w:rsid w:val="00AA2B66"/>
    <w:pPr>
      <w:framePr w:hSpace="187" w:wrap="auto" w:vAnchor="text" w:hAnchor="text" w:xAlign="center" w:y="1"/>
      <w:spacing w:after="160" w:line="312" w:lineRule="auto"/>
    </w:pPr>
    <w:rPr>
      <w:spacing w:val="4"/>
    </w:rPr>
  </w:style>
  <w:style w:type="paragraph" w:customStyle="1" w:styleId="LCTBold">
    <w:name w:val="LCT Bold"/>
    <w:basedOn w:val="LeftColumnText"/>
    <w:uiPriority w:val="99"/>
    <w:rsid w:val="00667B70"/>
    <w:pPr>
      <w:framePr w:wrap="auto"/>
    </w:pPr>
    <w:rPr>
      <w:b/>
      <w:bCs/>
    </w:rPr>
  </w:style>
  <w:style w:type="paragraph" w:customStyle="1" w:styleId="BoldText">
    <w:name w:val="Bold Text"/>
    <w:basedOn w:val="Normal"/>
    <w:link w:val="BoldTextChar"/>
    <w:uiPriority w:val="99"/>
    <w:rsid w:val="00667B70"/>
    <w:rPr>
      <w:b/>
      <w:bCs/>
    </w:rPr>
  </w:style>
  <w:style w:type="character" w:customStyle="1" w:styleId="BoldTextChar">
    <w:name w:val="Bold Text Char"/>
    <w:basedOn w:val="DefaultParagraphFont"/>
    <w:link w:val="BoldText"/>
    <w:uiPriority w:val="99"/>
    <w:locked/>
    <w:rsid w:val="00667B70"/>
    <w:rPr>
      <w:rFonts w:ascii="Century Gothic" w:hAnsi="Century Gothic" w:cs="Century Gothic"/>
      <w:b/>
      <w:bCs/>
      <w:sz w:val="16"/>
      <w:szCs w:val="16"/>
      <w:lang w:val="en-US" w:eastAsia="en-US"/>
    </w:rPr>
  </w:style>
  <w:style w:type="paragraph" w:customStyle="1" w:styleId="CompanyName">
    <w:name w:val="Company Name"/>
    <w:basedOn w:val="Normal"/>
    <w:link w:val="CompanyNameCharChar"/>
    <w:uiPriority w:val="99"/>
    <w:rsid w:val="004F7152"/>
    <w:rPr>
      <w:b/>
      <w:bCs/>
      <w:spacing w:val="4"/>
    </w:rPr>
  </w:style>
  <w:style w:type="character" w:customStyle="1" w:styleId="CompanyNameCharChar">
    <w:name w:val="Company Name Char Char"/>
    <w:basedOn w:val="DefaultParagraphFont"/>
    <w:link w:val="CompanyName"/>
    <w:uiPriority w:val="99"/>
    <w:locked/>
    <w:rsid w:val="004F7152"/>
    <w:rPr>
      <w:rFonts w:ascii="Tahoma" w:hAnsi="Tahoma" w:cs="Tahoma"/>
      <w:b/>
      <w:bCs/>
      <w:spacing w:val="4"/>
      <w:sz w:val="16"/>
      <w:szCs w:val="16"/>
      <w:lang w:val="en-US" w:eastAsia="en-US"/>
    </w:rPr>
  </w:style>
  <w:style w:type="paragraph" w:customStyle="1" w:styleId="ColumnCaption">
    <w:name w:val="Column Caption"/>
    <w:basedOn w:val="LeftColumnText"/>
    <w:uiPriority w:val="99"/>
    <w:rsid w:val="00C3737C"/>
    <w:pPr>
      <w:framePr w:wrap="auto"/>
      <w:spacing w:line="552" w:lineRule="auto"/>
    </w:pPr>
    <w:rPr>
      <w:i/>
      <w:iCs/>
    </w:rPr>
  </w:style>
  <w:style w:type="paragraph" w:styleId="Footer">
    <w:name w:val="footer"/>
    <w:basedOn w:val="Normal"/>
    <w:link w:val="FooterChar"/>
    <w:uiPriority w:val="99"/>
    <w:rsid w:val="00C35F5D"/>
    <w:pPr>
      <w:tabs>
        <w:tab w:val="center" w:pos="4320"/>
        <w:tab w:val="right" w:pos="8640"/>
      </w:tabs>
    </w:pPr>
  </w:style>
  <w:style w:type="character" w:customStyle="1" w:styleId="FooterChar">
    <w:name w:val="Footer Char"/>
    <w:basedOn w:val="DefaultParagraphFont"/>
    <w:link w:val="Footer"/>
    <w:uiPriority w:val="99"/>
    <w:locked/>
    <w:rsid w:val="00BC673A"/>
    <w:rPr>
      <w:rFonts w:ascii="Tahoma" w:hAnsi="Tahoma" w:cs="Tahoma"/>
      <w:sz w:val="24"/>
      <w:szCs w:val="24"/>
    </w:rPr>
  </w:style>
  <w:style w:type="paragraph" w:styleId="BalloonText">
    <w:name w:val="Balloon Text"/>
    <w:basedOn w:val="Normal"/>
    <w:link w:val="BalloonTextChar"/>
    <w:uiPriority w:val="99"/>
    <w:semiHidden/>
    <w:rsid w:val="000B2761"/>
  </w:style>
  <w:style w:type="character" w:customStyle="1" w:styleId="BalloonTextChar">
    <w:name w:val="Balloon Text Char"/>
    <w:basedOn w:val="DefaultParagraphFont"/>
    <w:link w:val="BalloonText"/>
    <w:uiPriority w:val="99"/>
    <w:semiHidden/>
    <w:locked/>
    <w:rsid w:val="00676C05"/>
    <w:rPr>
      <w:sz w:val="2"/>
      <w:szCs w:val="2"/>
    </w:rPr>
  </w:style>
  <w:style w:type="paragraph" w:customStyle="1" w:styleId="MailingAddress">
    <w:name w:val="Mailing Address"/>
    <w:basedOn w:val="Normal"/>
    <w:uiPriority w:val="99"/>
    <w:rsid w:val="00D06B8C"/>
    <w:rPr>
      <w:caps/>
      <w:sz w:val="20"/>
      <w:szCs w:val="20"/>
    </w:rPr>
  </w:style>
  <w:style w:type="paragraph" w:customStyle="1" w:styleId="Italics">
    <w:name w:val="Italics"/>
    <w:basedOn w:val="Normal"/>
    <w:link w:val="ItalicsChar"/>
    <w:uiPriority w:val="99"/>
    <w:rsid w:val="003E2F4F"/>
    <w:rPr>
      <w:i/>
      <w:iCs/>
      <w:spacing w:val="4"/>
    </w:rPr>
  </w:style>
  <w:style w:type="character" w:customStyle="1" w:styleId="ItalicsChar">
    <w:name w:val="Italics Char"/>
    <w:basedOn w:val="DefaultParagraphFont"/>
    <w:link w:val="Italics"/>
    <w:uiPriority w:val="99"/>
    <w:locked/>
    <w:rsid w:val="00746763"/>
    <w:rPr>
      <w:rFonts w:ascii="Tahoma" w:hAnsi="Tahoma" w:cs="Tahoma"/>
      <w:i/>
      <w:iCs/>
      <w:spacing w:val="4"/>
      <w:sz w:val="16"/>
      <w:szCs w:val="16"/>
      <w:lang w:val="en-US" w:eastAsia="en-US"/>
    </w:rPr>
  </w:style>
  <w:style w:type="paragraph" w:customStyle="1" w:styleId="ParagraphRuleAbove">
    <w:name w:val="Paragraph Rule Above"/>
    <w:basedOn w:val="Normal"/>
    <w:uiPriority w:val="99"/>
    <w:rsid w:val="00D06B8C"/>
    <w:pPr>
      <w:pBdr>
        <w:bottom w:val="single" w:sz="2" w:space="1" w:color="auto"/>
      </w:pBdr>
      <w:spacing w:after="120"/>
    </w:pPr>
  </w:style>
  <w:style w:type="paragraph" w:customStyle="1" w:styleId="ParagraphRuleBelow">
    <w:name w:val="Paragraph Rule Below"/>
    <w:basedOn w:val="Normal"/>
    <w:uiPriority w:val="99"/>
    <w:rsid w:val="00D06B8C"/>
    <w:pPr>
      <w:pBdr>
        <w:top w:val="single" w:sz="2" w:space="1" w:color="auto"/>
      </w:pBdr>
      <w:spacing w:before="120"/>
    </w:pPr>
  </w:style>
  <w:style w:type="paragraph" w:customStyle="1" w:styleId="MailingAddressBold">
    <w:name w:val="Mailing Address Bold"/>
    <w:basedOn w:val="MailingAddress"/>
    <w:uiPriority w:val="99"/>
    <w:rsid w:val="00D06B8C"/>
    <w:rPr>
      <w:b/>
      <w:bCs/>
    </w:rPr>
  </w:style>
  <w:style w:type="paragraph" w:customStyle="1" w:styleId="ReturnMailingAddress">
    <w:name w:val="Return Mailing Address"/>
    <w:basedOn w:val="MailingAddress"/>
    <w:uiPriority w:val="99"/>
    <w:rsid w:val="007B3B99"/>
    <w:rPr>
      <w:sz w:val="16"/>
      <w:szCs w:val="16"/>
    </w:rPr>
  </w:style>
  <w:style w:type="paragraph" w:customStyle="1" w:styleId="ReturnMailingAddressBold">
    <w:name w:val="Return Mailing Address Bold"/>
    <w:basedOn w:val="ReturnMailingAddress"/>
    <w:uiPriority w:val="99"/>
    <w:rsid w:val="007B3B99"/>
    <w:rPr>
      <w:b/>
      <w:bCs/>
    </w:rPr>
  </w:style>
  <w:style w:type="paragraph" w:customStyle="1" w:styleId="AllCaps">
    <w:name w:val="All Caps"/>
    <w:basedOn w:val="Normal"/>
    <w:link w:val="AllCapsChar"/>
    <w:uiPriority w:val="99"/>
    <w:rsid w:val="008D4886"/>
    <w:pPr>
      <w:tabs>
        <w:tab w:val="left" w:pos="360"/>
      </w:tabs>
    </w:pPr>
    <w:rPr>
      <w:b/>
      <w:bCs/>
      <w:caps/>
      <w:color w:val="008080"/>
    </w:rPr>
  </w:style>
  <w:style w:type="character" w:customStyle="1" w:styleId="AllCapsChar">
    <w:name w:val="All Caps Char"/>
    <w:basedOn w:val="DefaultParagraphFont"/>
    <w:link w:val="AllCaps"/>
    <w:uiPriority w:val="99"/>
    <w:locked/>
    <w:rsid w:val="008D4886"/>
    <w:rPr>
      <w:rFonts w:ascii="Tahoma" w:hAnsi="Tahoma" w:cs="Tahoma"/>
      <w:b/>
      <w:bCs/>
      <w:caps/>
      <w:color w:val="008080"/>
      <w:sz w:val="16"/>
      <w:szCs w:val="16"/>
      <w:lang w:val="en-US" w:eastAsia="en-US"/>
    </w:rPr>
  </w:style>
  <w:style w:type="paragraph" w:customStyle="1" w:styleId="VolumeDate">
    <w:name w:val="Volume/Date"/>
    <w:basedOn w:val="CompanyName"/>
    <w:link w:val="VolumeDateChar"/>
    <w:uiPriority w:val="99"/>
    <w:rsid w:val="004F7152"/>
    <w:pPr>
      <w:jc w:val="right"/>
    </w:pPr>
    <w:rPr>
      <w:b w:val="0"/>
      <w:bCs w:val="0"/>
    </w:rPr>
  </w:style>
  <w:style w:type="character" w:customStyle="1" w:styleId="VolumeDateChar">
    <w:name w:val="Volume/Date Char"/>
    <w:basedOn w:val="CompanyNameCharChar"/>
    <w:link w:val="VolumeDate"/>
    <w:uiPriority w:val="99"/>
    <w:locked/>
    <w:rsid w:val="004F7152"/>
  </w:style>
  <w:style w:type="paragraph" w:customStyle="1" w:styleId="VolumeDateBold">
    <w:name w:val="Volume/Date Bold"/>
    <w:basedOn w:val="VolumeDate"/>
    <w:link w:val="VolumeDateBoldChar"/>
    <w:uiPriority w:val="99"/>
    <w:rsid w:val="004F7152"/>
    <w:rPr>
      <w:b/>
      <w:bCs/>
    </w:rPr>
  </w:style>
  <w:style w:type="character" w:customStyle="1" w:styleId="VolumeDateBoldChar">
    <w:name w:val="Volume/Date Bold Char"/>
    <w:basedOn w:val="VolumeDateChar"/>
    <w:link w:val="VolumeDateBold"/>
    <w:uiPriority w:val="99"/>
    <w:locked/>
    <w:rsid w:val="004F7152"/>
  </w:style>
  <w:style w:type="paragraph" w:customStyle="1" w:styleId="CompanyPhoneNumber">
    <w:name w:val="Company Phone Number"/>
    <w:basedOn w:val="CompanyName"/>
    <w:uiPriority w:val="99"/>
    <w:rsid w:val="004F7152"/>
    <w:rPr>
      <w:b w:val="0"/>
      <w:bCs w:val="0"/>
    </w:rPr>
  </w:style>
  <w:style w:type="paragraph" w:customStyle="1" w:styleId="Tagline">
    <w:name w:val="Tagline"/>
    <w:basedOn w:val="Italics"/>
    <w:link w:val="TaglineChar"/>
    <w:uiPriority w:val="99"/>
    <w:rsid w:val="00746763"/>
    <w:pPr>
      <w:spacing w:before="480"/>
    </w:pPr>
  </w:style>
  <w:style w:type="character" w:customStyle="1" w:styleId="TaglineChar">
    <w:name w:val="Tagline Char"/>
    <w:basedOn w:val="ItalicsChar"/>
    <w:link w:val="Tagline"/>
    <w:uiPriority w:val="99"/>
    <w:locked/>
    <w:rsid w:val="00746763"/>
  </w:style>
  <w:style w:type="paragraph" w:styleId="BodyText">
    <w:name w:val="Body Text"/>
    <w:basedOn w:val="Normal"/>
    <w:link w:val="BodyTextChar"/>
    <w:uiPriority w:val="99"/>
    <w:rsid w:val="004A760A"/>
    <w:pPr>
      <w:jc w:val="both"/>
    </w:pPr>
    <w:rPr>
      <w:sz w:val="24"/>
      <w:szCs w:val="24"/>
    </w:rPr>
  </w:style>
  <w:style w:type="character" w:customStyle="1" w:styleId="BodyTextChar">
    <w:name w:val="Body Text Char"/>
    <w:basedOn w:val="DefaultParagraphFont"/>
    <w:link w:val="BodyText"/>
    <w:uiPriority w:val="99"/>
    <w:locked/>
    <w:rsid w:val="004A760A"/>
    <w:rPr>
      <w:sz w:val="24"/>
      <w:szCs w:val="24"/>
    </w:rPr>
  </w:style>
  <w:style w:type="paragraph" w:styleId="NormalWeb">
    <w:name w:val="Normal (Web)"/>
    <w:basedOn w:val="Normal"/>
    <w:uiPriority w:val="99"/>
    <w:rsid w:val="00651A85"/>
    <w:pPr>
      <w:spacing w:before="100" w:beforeAutospacing="1" w:after="240"/>
    </w:pPr>
    <w:rPr>
      <w:sz w:val="24"/>
      <w:szCs w:val="24"/>
    </w:rPr>
  </w:style>
  <w:style w:type="paragraph" w:styleId="ListParagraph">
    <w:name w:val="List Paragraph"/>
    <w:basedOn w:val="Normal"/>
    <w:uiPriority w:val="99"/>
    <w:qFormat/>
    <w:rsid w:val="006D3FFE"/>
    <w:pPr>
      <w:ind w:left="720"/>
    </w:pPr>
  </w:style>
  <w:style w:type="character" w:styleId="Hyperlink">
    <w:name w:val="Hyperlink"/>
    <w:basedOn w:val="DefaultParagraphFont"/>
    <w:uiPriority w:val="99"/>
    <w:rsid w:val="00E929B0"/>
    <w:rPr>
      <w:color w:val="0000FF"/>
      <w:u w:val="single"/>
    </w:rPr>
  </w:style>
  <w:style w:type="character" w:styleId="FollowedHyperlink">
    <w:name w:val="FollowedHyperlink"/>
    <w:basedOn w:val="DefaultParagraphFont"/>
    <w:uiPriority w:val="99"/>
    <w:semiHidden/>
    <w:unhideWhenUsed/>
    <w:rsid w:val="00A633A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54384681">
      <w:marLeft w:val="120"/>
      <w:marRight w:val="120"/>
      <w:marTop w:val="120"/>
      <w:marBottom w:val="120"/>
      <w:divBdr>
        <w:top w:val="none" w:sz="0" w:space="0" w:color="auto"/>
        <w:left w:val="none" w:sz="0" w:space="0" w:color="auto"/>
        <w:bottom w:val="none" w:sz="0" w:space="0" w:color="auto"/>
        <w:right w:val="none" w:sz="0" w:space="0" w:color="auto"/>
      </w:divBdr>
      <w:divsChild>
        <w:div w:id="654384691">
          <w:marLeft w:val="0"/>
          <w:marRight w:val="0"/>
          <w:marTop w:val="0"/>
          <w:marBottom w:val="0"/>
          <w:divBdr>
            <w:top w:val="none" w:sz="0" w:space="0" w:color="auto"/>
            <w:left w:val="none" w:sz="0" w:space="0" w:color="auto"/>
            <w:bottom w:val="none" w:sz="0" w:space="0" w:color="auto"/>
            <w:right w:val="none" w:sz="0" w:space="0" w:color="auto"/>
          </w:divBdr>
        </w:div>
      </w:divsChild>
    </w:div>
    <w:div w:id="654384684">
      <w:marLeft w:val="0"/>
      <w:marRight w:val="0"/>
      <w:marTop w:val="0"/>
      <w:marBottom w:val="0"/>
      <w:divBdr>
        <w:top w:val="none" w:sz="0" w:space="0" w:color="auto"/>
        <w:left w:val="none" w:sz="0" w:space="0" w:color="auto"/>
        <w:bottom w:val="none" w:sz="0" w:space="0" w:color="auto"/>
        <w:right w:val="none" w:sz="0" w:space="0" w:color="auto"/>
      </w:divBdr>
      <w:divsChild>
        <w:div w:id="654384682">
          <w:marLeft w:val="0"/>
          <w:marRight w:val="0"/>
          <w:marTop w:val="0"/>
          <w:marBottom w:val="0"/>
          <w:divBdr>
            <w:top w:val="none" w:sz="0" w:space="0" w:color="auto"/>
            <w:left w:val="single" w:sz="6" w:space="0" w:color="424973"/>
            <w:bottom w:val="none" w:sz="0" w:space="0" w:color="auto"/>
            <w:right w:val="single" w:sz="6" w:space="0" w:color="424973"/>
          </w:divBdr>
          <w:divsChild>
            <w:div w:id="654384689">
              <w:marLeft w:val="0"/>
              <w:marRight w:val="0"/>
              <w:marTop w:val="0"/>
              <w:marBottom w:val="0"/>
              <w:divBdr>
                <w:top w:val="none" w:sz="0" w:space="0" w:color="auto"/>
                <w:left w:val="single" w:sz="6" w:space="4" w:color="CCCCCC"/>
                <w:bottom w:val="none" w:sz="0" w:space="0" w:color="auto"/>
                <w:right w:val="none" w:sz="0" w:space="0" w:color="auto"/>
              </w:divBdr>
            </w:div>
          </w:divsChild>
        </w:div>
      </w:divsChild>
    </w:div>
    <w:div w:id="654384686">
      <w:marLeft w:val="0"/>
      <w:marRight w:val="0"/>
      <w:marTop w:val="0"/>
      <w:marBottom w:val="0"/>
      <w:divBdr>
        <w:top w:val="none" w:sz="0" w:space="0" w:color="auto"/>
        <w:left w:val="none" w:sz="0" w:space="0" w:color="auto"/>
        <w:bottom w:val="none" w:sz="0" w:space="0" w:color="auto"/>
        <w:right w:val="none" w:sz="0" w:space="0" w:color="auto"/>
      </w:divBdr>
      <w:divsChild>
        <w:div w:id="654384683">
          <w:marLeft w:val="0"/>
          <w:marRight w:val="0"/>
          <w:marTop w:val="0"/>
          <w:marBottom w:val="0"/>
          <w:divBdr>
            <w:top w:val="none" w:sz="0" w:space="0" w:color="auto"/>
            <w:left w:val="single" w:sz="6" w:space="0" w:color="424973"/>
            <w:bottom w:val="none" w:sz="0" w:space="0" w:color="auto"/>
            <w:right w:val="single" w:sz="6" w:space="0" w:color="424973"/>
          </w:divBdr>
          <w:divsChild>
            <w:div w:id="654384687">
              <w:marLeft w:val="0"/>
              <w:marRight w:val="0"/>
              <w:marTop w:val="0"/>
              <w:marBottom w:val="0"/>
              <w:divBdr>
                <w:top w:val="none" w:sz="0" w:space="0" w:color="auto"/>
                <w:left w:val="single" w:sz="6" w:space="4" w:color="CCCCCC"/>
                <w:bottom w:val="none" w:sz="0" w:space="0" w:color="auto"/>
                <w:right w:val="none" w:sz="0" w:space="0" w:color="auto"/>
              </w:divBdr>
            </w:div>
          </w:divsChild>
        </w:div>
      </w:divsChild>
    </w:div>
    <w:div w:id="654384688">
      <w:marLeft w:val="0"/>
      <w:marRight w:val="0"/>
      <w:marTop w:val="0"/>
      <w:marBottom w:val="0"/>
      <w:divBdr>
        <w:top w:val="none" w:sz="0" w:space="0" w:color="auto"/>
        <w:left w:val="none" w:sz="0" w:space="0" w:color="auto"/>
        <w:bottom w:val="none" w:sz="0" w:space="0" w:color="auto"/>
        <w:right w:val="none" w:sz="0" w:space="0" w:color="auto"/>
      </w:divBdr>
      <w:divsChild>
        <w:div w:id="654384690">
          <w:marLeft w:val="0"/>
          <w:marRight w:val="0"/>
          <w:marTop w:val="0"/>
          <w:marBottom w:val="0"/>
          <w:divBdr>
            <w:top w:val="none" w:sz="0" w:space="0" w:color="auto"/>
            <w:left w:val="single" w:sz="6" w:space="0" w:color="424973"/>
            <w:bottom w:val="none" w:sz="0" w:space="0" w:color="auto"/>
            <w:right w:val="single" w:sz="6" w:space="0" w:color="424973"/>
          </w:divBdr>
          <w:divsChild>
            <w:div w:id="654384685">
              <w:marLeft w:val="0"/>
              <w:marRight w:val="0"/>
              <w:marTop w:val="0"/>
              <w:marBottom w:val="0"/>
              <w:divBdr>
                <w:top w:val="none" w:sz="0" w:space="0" w:color="auto"/>
                <w:left w:val="single" w:sz="6" w:space="4" w:color="CCCCCC"/>
                <w:bottom w:val="none" w:sz="0" w:space="0" w:color="auto"/>
                <w:right w:val="none" w:sz="0" w:space="0" w:color="auto"/>
              </w:divBdr>
            </w:div>
          </w:divsChild>
        </w:div>
      </w:divsChild>
    </w:div>
    <w:div w:id="654384693">
      <w:marLeft w:val="106"/>
      <w:marRight w:val="106"/>
      <w:marTop w:val="106"/>
      <w:marBottom w:val="106"/>
      <w:divBdr>
        <w:top w:val="none" w:sz="0" w:space="0" w:color="auto"/>
        <w:left w:val="none" w:sz="0" w:space="0" w:color="auto"/>
        <w:bottom w:val="none" w:sz="0" w:space="0" w:color="auto"/>
        <w:right w:val="none" w:sz="0" w:space="0" w:color="auto"/>
      </w:divBdr>
      <w:divsChild>
        <w:div w:id="654384692">
          <w:marLeft w:val="0"/>
          <w:marRight w:val="0"/>
          <w:marTop w:val="0"/>
          <w:marBottom w:val="0"/>
          <w:divBdr>
            <w:top w:val="none" w:sz="0" w:space="0" w:color="auto"/>
            <w:left w:val="none" w:sz="0" w:space="0" w:color="auto"/>
            <w:bottom w:val="none" w:sz="0" w:space="0" w:color="auto"/>
            <w:right w:val="none" w:sz="0" w:space="0" w:color="auto"/>
          </w:divBdr>
        </w:div>
      </w:divsChild>
    </w:div>
    <w:div w:id="654384694">
      <w:marLeft w:val="106"/>
      <w:marRight w:val="106"/>
      <w:marTop w:val="106"/>
      <w:marBottom w:val="106"/>
      <w:divBdr>
        <w:top w:val="none" w:sz="0" w:space="0" w:color="auto"/>
        <w:left w:val="none" w:sz="0" w:space="0" w:color="auto"/>
        <w:bottom w:val="none" w:sz="0" w:space="0" w:color="auto"/>
        <w:right w:val="none" w:sz="0" w:space="0" w:color="auto"/>
      </w:divBdr>
      <w:divsChild>
        <w:div w:id="654384680">
          <w:marLeft w:val="0"/>
          <w:marRight w:val="0"/>
          <w:marTop w:val="0"/>
          <w:marBottom w:val="0"/>
          <w:divBdr>
            <w:top w:val="none" w:sz="0" w:space="0" w:color="auto"/>
            <w:left w:val="none" w:sz="0" w:space="0" w:color="auto"/>
            <w:bottom w:val="none" w:sz="0" w:space="0" w:color="auto"/>
            <w:right w:val="none" w:sz="0" w:space="0" w:color="auto"/>
          </w:divBdr>
        </w:div>
      </w:divsChild>
    </w:div>
    <w:div w:id="654384696">
      <w:marLeft w:val="106"/>
      <w:marRight w:val="106"/>
      <w:marTop w:val="106"/>
      <w:marBottom w:val="106"/>
      <w:divBdr>
        <w:top w:val="none" w:sz="0" w:space="0" w:color="auto"/>
        <w:left w:val="none" w:sz="0" w:space="0" w:color="auto"/>
        <w:bottom w:val="none" w:sz="0" w:space="0" w:color="auto"/>
        <w:right w:val="none" w:sz="0" w:space="0" w:color="auto"/>
      </w:divBdr>
      <w:divsChild>
        <w:div w:id="654384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www.worksupport.com/vet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461C8-197C-4224-B097-D8926154C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530</Words>
  <Characters>3023</Characters>
  <Application>Microsoft Office Word</Application>
  <DocSecurity>0</DocSecurity>
  <Lines>25</Lines>
  <Paragraphs>7</Paragraphs>
  <ScaleCrop>false</ScaleCrop>
  <Company>Microsoft Corporation</Company>
  <LinksUpToDate>false</LinksUpToDate>
  <CharactersWithSpaces>3546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subject/>
  <dc:creator>Owner</dc:creator>
  <cp:keywords/>
  <dc:description/>
  <cp:lastModifiedBy>Ch</cp:lastModifiedBy>
  <cp:revision>6</cp:revision>
  <cp:lastPrinted>2011-04-28T16:14:00Z</cp:lastPrinted>
  <dcterms:created xsi:type="dcterms:W3CDTF">2011-04-28T15:54:00Z</dcterms:created>
  <dcterms:modified xsi:type="dcterms:W3CDTF">2011-04-28T16:24:00Z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TC010178191033</vt:lpwstr>
  </property>
</Properties>
</file>