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890"/>
        <w:gridCol w:w="1512"/>
        <w:gridCol w:w="4968"/>
      </w:tblGrid>
      <w:tr w:rsidR="00153122">
        <w:trPr>
          <w:trHeight w:val="1080"/>
          <w:jc w:val="center"/>
        </w:trPr>
        <w:tc>
          <w:tcPr>
            <w:tcW w:w="5000" w:type="pct"/>
            <w:gridSpan w:val="4"/>
            <w:tcBorders>
              <w:bottom w:val="single" w:sz="4" w:space="0" w:color="008080"/>
            </w:tcBorders>
          </w:tcPr>
          <w:p w:rsidR="00153122" w:rsidRPr="00223560" w:rsidRDefault="00B50053" w:rsidP="00E70D2E">
            <w:pPr>
              <w:pStyle w:val="Heading1"/>
            </w:pPr>
            <w:bookmarkStart w:id="0" w:name="_GoBack"/>
            <w:bookmarkEnd w:id="0"/>
            <w:r>
              <w:t xml:space="preserve"> </w:t>
            </w:r>
            <w:r w:rsidR="00153122">
              <w:t xml:space="preserve">V.E.T.S. in College Update      </w:t>
            </w:r>
            <w:r w:rsidR="004A6E4A">
              <w:rPr>
                <w:noProof/>
              </w:rPr>
              <w:drawing>
                <wp:inline distT="0" distB="0" distL="0" distR="0">
                  <wp:extent cx="1291590" cy="822325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122">
              <w:t xml:space="preserve"> </w:t>
            </w:r>
          </w:p>
        </w:tc>
      </w:tr>
      <w:tr w:rsidR="00153122" w:rsidTr="00407DEC">
        <w:trPr>
          <w:trHeight w:val="314"/>
          <w:jc w:val="center"/>
        </w:trPr>
        <w:tc>
          <w:tcPr>
            <w:tcW w:w="2700" w:type="pct"/>
            <w:gridSpan w:val="3"/>
            <w:tcBorders>
              <w:top w:val="single" w:sz="4" w:space="0" w:color="008080"/>
            </w:tcBorders>
            <w:tcMar>
              <w:left w:w="288" w:type="dxa"/>
            </w:tcMar>
            <w:vAlign w:val="center"/>
          </w:tcPr>
          <w:p w:rsidR="00153122" w:rsidRDefault="00153122" w:rsidP="00616165">
            <w:pPr>
              <w:pStyle w:val="CompanyPhoneNumber"/>
            </w:pPr>
            <w:r>
              <w:rPr>
                <w:rStyle w:val="CompanyNameCharChar"/>
              </w:rPr>
              <w:t>VCU-RRTC</w:t>
            </w:r>
            <w:r>
              <w:t xml:space="preserve"> </w:t>
            </w:r>
          </w:p>
        </w:tc>
        <w:tc>
          <w:tcPr>
            <w:tcW w:w="2300" w:type="pct"/>
            <w:tcBorders>
              <w:top w:val="single" w:sz="4" w:space="0" w:color="008080"/>
            </w:tcBorders>
            <w:tcMar>
              <w:right w:w="288" w:type="dxa"/>
            </w:tcMar>
            <w:vAlign w:val="center"/>
          </w:tcPr>
          <w:p w:rsidR="00153122" w:rsidRDefault="0032506C" w:rsidP="001A383B">
            <w:pPr>
              <w:pStyle w:val="VolumeDate"/>
            </w:pPr>
            <w:r>
              <w:rPr>
                <w:rStyle w:val="VolumeDateBoldChar"/>
              </w:rPr>
              <w:t>June 2012</w:t>
            </w:r>
            <w:r>
              <w:t xml:space="preserve">  Final Volume</w:t>
            </w:r>
          </w:p>
        </w:tc>
      </w:tr>
      <w:tr w:rsidR="001A3E70" w:rsidTr="00407DEC">
        <w:trPr>
          <w:trHeight w:val="540"/>
          <w:jc w:val="center"/>
        </w:trPr>
        <w:tc>
          <w:tcPr>
            <w:tcW w:w="1125" w:type="pct"/>
            <w:vMerge w:val="restart"/>
          </w:tcPr>
          <w:p w:rsidR="001A3E70" w:rsidRDefault="001A3E70" w:rsidP="005109D7">
            <w:pPr>
              <w:tabs>
                <w:tab w:val="center" w:pos="1305"/>
              </w:tabs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4903" cy="1045029"/>
                  <wp:effectExtent l="19050" t="0" r="0" b="0"/>
                  <wp:docPr id="7" name="Picture 2" descr="MP9004230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9004230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4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E70" w:rsidRDefault="00C668F5" w:rsidP="005109D7">
            <w:pPr>
              <w:pStyle w:val="LCTBold"/>
              <w:framePr w:hSpace="0" w:wrap="auto" w:vAnchor="margin" w:xAlign="left" w:yAlign="inline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3630930</wp:posOffset>
                      </wp:positionV>
                      <wp:extent cx="1341755" cy="4151630"/>
                      <wp:effectExtent l="0" t="0" r="10795" b="2032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415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B610C" w:rsidRPr="006B610C" w:rsidRDefault="006B610C" w:rsidP="004F2473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10C">
                                    <w:rPr>
                                      <w:sz w:val="20"/>
                                      <w:szCs w:val="20"/>
                                    </w:rPr>
                                    <w:t xml:space="preserve">Education coaches </w:t>
                                  </w:r>
                                  <w:r w:rsidR="00407DEC">
                                    <w:rPr>
                                      <w:sz w:val="20"/>
                                      <w:szCs w:val="20"/>
                                    </w:rPr>
                                    <w:t>last served</w:t>
                                  </w:r>
                                </w:p>
                                <w:p w:rsidR="006B610C" w:rsidRPr="006B610C" w:rsidRDefault="006B610C" w:rsidP="004F2473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10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23 active participants</w:t>
                                  </w:r>
                                  <w:r w:rsidRPr="006B610C">
                                    <w:rPr>
                                      <w:sz w:val="20"/>
                                      <w:szCs w:val="20"/>
                                    </w:rPr>
                                    <w:t xml:space="preserve">. All participants live within the </w:t>
                                  </w:r>
                                  <w:r w:rsidR="00407C33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B610C">
                                    <w:rPr>
                                      <w:sz w:val="20"/>
                                      <w:szCs w:val="20"/>
                                    </w:rPr>
                                    <w:t xml:space="preserve">ommonwealth; </w:t>
                                  </w:r>
                                  <w:r w:rsidR="00407DEC">
                                    <w:rPr>
                                      <w:sz w:val="20"/>
                                      <w:szCs w:val="20"/>
                                    </w:rPr>
                                    <w:t xml:space="preserve">about half </w:t>
                                  </w:r>
                                  <w:r w:rsidR="00407C33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407DEC">
                                    <w:rPr>
                                      <w:sz w:val="20"/>
                                      <w:szCs w:val="20"/>
                                    </w:rPr>
                                    <w:t>re currently enrolled in a postsecondary program</w:t>
                                  </w:r>
                                  <w:r w:rsidR="00407C3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6B610C" w:rsidRPr="006B610C" w:rsidRDefault="006B610C" w:rsidP="004F2473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610C">
                                    <w:rPr>
                                      <w:sz w:val="20"/>
                                      <w:szCs w:val="20"/>
                                    </w:rPr>
                                    <w:t xml:space="preserve">Of those currently enrolled in a program of study, the majority of veterans use the GI Bill in order to pay for school; however, a few veterans use employer-sponsored tuition assistance and grants.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0;margin-top:285.9pt;width:105.65pt;height:32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" filled="f">
                      <v:textbox>
                        <w:txbxContent>
                          <w:p w:rsidR="006B610C" w:rsidRPr="006B610C" w:rsidRDefault="006B610C" w:rsidP="004F247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610C">
                              <w:rPr>
                                <w:sz w:val="20"/>
                                <w:szCs w:val="20"/>
                              </w:rPr>
                              <w:t xml:space="preserve">Education coaches </w:t>
                            </w:r>
                            <w:r w:rsidR="00407DEC">
                              <w:rPr>
                                <w:sz w:val="20"/>
                                <w:szCs w:val="20"/>
                              </w:rPr>
                              <w:t>last served</w:t>
                            </w:r>
                          </w:p>
                          <w:p w:rsidR="006B610C" w:rsidRPr="006B610C" w:rsidRDefault="006B610C" w:rsidP="004F247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61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 active participants</w:t>
                            </w:r>
                            <w:r w:rsidRPr="006B610C">
                              <w:rPr>
                                <w:sz w:val="20"/>
                                <w:szCs w:val="20"/>
                              </w:rPr>
                              <w:t xml:space="preserve">. All participants live within the </w:t>
                            </w:r>
                            <w:r w:rsidR="00407C3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6B610C">
                              <w:rPr>
                                <w:sz w:val="20"/>
                                <w:szCs w:val="20"/>
                              </w:rPr>
                              <w:t xml:space="preserve">ommonwealth; </w:t>
                            </w:r>
                            <w:r w:rsidR="00407DEC">
                              <w:rPr>
                                <w:sz w:val="20"/>
                                <w:szCs w:val="20"/>
                              </w:rPr>
                              <w:t xml:space="preserve">about half </w:t>
                            </w:r>
                            <w:r w:rsidR="00407C3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407DEC">
                              <w:rPr>
                                <w:sz w:val="20"/>
                                <w:szCs w:val="20"/>
                              </w:rPr>
                              <w:t>re currently enrolled in a postsecondary program</w:t>
                            </w:r>
                            <w:r w:rsidR="00407C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610C" w:rsidRPr="006B610C" w:rsidRDefault="006B610C" w:rsidP="004F247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610C">
                              <w:rPr>
                                <w:sz w:val="20"/>
                                <w:szCs w:val="20"/>
                              </w:rPr>
                              <w:t xml:space="preserve">Of those currently enrolled in a program of study, the majority of veterans use the GI Bill in order to pay for school; however, a few veterans use employer-sponsored tuition assistance and grants.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A3E70" w:rsidRDefault="001A3E70" w:rsidP="00E70D2E">
            <w:pPr>
              <w:pStyle w:val="LCTBold"/>
              <w:framePr w:hSpace="0" w:wrap="auto" w:vAnchor="margin" w:xAlign="left" w:yAlign="inline"/>
              <w:rPr>
                <w:sz w:val="20"/>
                <w:szCs w:val="20"/>
              </w:rPr>
            </w:pPr>
          </w:p>
          <w:p w:rsidR="001A3E70" w:rsidRDefault="001A3E70" w:rsidP="00E70D2E">
            <w:pPr>
              <w:pStyle w:val="LCTBold"/>
              <w:framePr w:hSpace="0" w:wrap="auto" w:vAnchor="margin" w:xAlign="left" w:yAlign="inline"/>
              <w:rPr>
                <w:sz w:val="20"/>
                <w:szCs w:val="20"/>
              </w:rPr>
            </w:pPr>
            <w:r w:rsidRPr="009D473F">
              <w:rPr>
                <w:sz w:val="20"/>
                <w:szCs w:val="20"/>
              </w:rPr>
              <w:t xml:space="preserve"> </w:t>
            </w:r>
          </w:p>
          <w:p w:rsidR="001A3E70" w:rsidRPr="009D473F" w:rsidRDefault="001A3E70" w:rsidP="00E70D2E">
            <w:pPr>
              <w:pStyle w:val="LCTBold"/>
              <w:framePr w:hSpace="0" w:wrap="auto" w:vAnchor="margin" w:xAlign="left" w:yAlign="inline"/>
              <w:rPr>
                <w:sz w:val="20"/>
                <w:szCs w:val="20"/>
              </w:rPr>
            </w:pPr>
          </w:p>
          <w:p w:rsidR="001A3E70" w:rsidRDefault="00C668F5" w:rsidP="00834094">
            <w:pPr>
              <w:tabs>
                <w:tab w:val="center" w:pos="13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540510" cy="2544445"/>
                      <wp:effectExtent l="0" t="0" r="0" b="8255"/>
                      <wp:wrapSquare wrapText="bothSides"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544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610C" w:rsidRPr="004A760A" w:rsidRDefault="006B610C" w:rsidP="0064405A">
                                  <w:pPr>
                                    <w:pStyle w:val="BodyText"/>
                                    <w:jc w:val="left"/>
                                  </w:pPr>
                                  <w:r w:rsidRPr="001F1316">
                                    <w:rPr>
                                      <w:sz w:val="20"/>
                                      <w:szCs w:val="20"/>
                                    </w:rPr>
                                    <w:t>Virginia Commonwealth University-RRTC, a</w:t>
                                  </w:r>
                                  <w:r w:rsidRPr="00AD31C9">
                                    <w:rPr>
                                      <w:sz w:val="20"/>
                                      <w:szCs w:val="20"/>
                                    </w:rPr>
                                    <w:t xml:space="preserve"> grantee of the CNI Trust Fund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(#10-176)</w:t>
                                  </w:r>
                                  <w:r w:rsidRPr="00AD31C9">
                                    <w:rPr>
                                      <w:sz w:val="20"/>
                                      <w:szCs w:val="20"/>
                                    </w:rPr>
                                    <w:t>, is an equal opportunity/affirmative action institution providing access to education and employment without regard to age, race, color, national origin, gender, religion, sexual orientation, veteran’s status, political affiliation or disability.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0;margin-top:0;width:121.3pt;height:200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" filled="f" stroked="f">
                      <v:textbox style="mso-fit-shape-to-text:t">
                        <w:txbxContent>
                          <w:p w:rsidR="006B610C" w:rsidRPr="004A760A" w:rsidRDefault="006B610C" w:rsidP="0064405A">
                            <w:pPr>
                              <w:pStyle w:val="BodyText"/>
                              <w:jc w:val="left"/>
                            </w:pPr>
                            <w:r w:rsidRPr="001F1316">
                              <w:rPr>
                                <w:sz w:val="20"/>
                                <w:szCs w:val="20"/>
                              </w:rPr>
                              <w:t>Virginia Commonwealth University-RRTC, a</w:t>
                            </w:r>
                            <w:r w:rsidRPr="00AD31C9">
                              <w:rPr>
                                <w:sz w:val="20"/>
                                <w:szCs w:val="20"/>
                              </w:rPr>
                              <w:t xml:space="preserve"> grantee of the CNI Trust Fund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(#10-176)</w:t>
                            </w:r>
                            <w:r w:rsidRPr="00AD31C9">
                              <w:rPr>
                                <w:sz w:val="20"/>
                                <w:szCs w:val="20"/>
                              </w:rPr>
                              <w:t>, is an equal opportunity/affirmative action institution providing access to education and employment without regard to age, race, color, national origin, gender, religion, sexual orientation, veteran’s status, political affiliation or disability.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5" w:type="pct"/>
            <w:gridSpan w:val="3"/>
          </w:tcPr>
          <w:p w:rsidR="001A3E70" w:rsidRPr="00B94245" w:rsidRDefault="00D86D5A" w:rsidP="00F74362">
            <w:pPr>
              <w:pStyle w:val="Heading2"/>
              <w:spacing w:before="0"/>
              <w:ind w:left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Veteran </w:t>
            </w:r>
            <w:r w:rsidR="00F74362">
              <w:rPr>
                <w:sz w:val="34"/>
                <w:szCs w:val="34"/>
              </w:rPr>
              <w:t>with PTSD C</w:t>
            </w:r>
            <w:r>
              <w:rPr>
                <w:sz w:val="34"/>
                <w:szCs w:val="34"/>
              </w:rPr>
              <w:t>ompletes Bachelor’s degree</w:t>
            </w:r>
            <w:r w:rsidR="00F74362">
              <w:rPr>
                <w:sz w:val="34"/>
                <w:szCs w:val="34"/>
              </w:rPr>
              <w:t>, Other Wounded Warriors Persist</w:t>
            </w:r>
            <w:r>
              <w:rPr>
                <w:sz w:val="34"/>
                <w:szCs w:val="34"/>
              </w:rPr>
              <w:t xml:space="preserve"> </w:t>
            </w:r>
          </w:p>
        </w:tc>
      </w:tr>
      <w:tr w:rsidR="001A3E70" w:rsidTr="00407DEC">
        <w:trPr>
          <w:trHeight w:val="4698"/>
          <w:jc w:val="center"/>
        </w:trPr>
        <w:tc>
          <w:tcPr>
            <w:tcW w:w="1125" w:type="pct"/>
            <w:vMerge/>
          </w:tcPr>
          <w:p w:rsidR="001A3E70" w:rsidRDefault="001A3E70" w:rsidP="005109D7">
            <w:pPr>
              <w:tabs>
                <w:tab w:val="center" w:pos="1305"/>
              </w:tabs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875" w:type="pct"/>
            <w:gridSpan w:val="3"/>
          </w:tcPr>
          <w:p w:rsidR="00DC0C26" w:rsidRPr="006B610C" w:rsidRDefault="00DC0C26" w:rsidP="00DC0C26">
            <w:pPr>
              <w:rPr>
                <w:sz w:val="18"/>
                <w:szCs w:val="18"/>
              </w:rPr>
            </w:pPr>
            <w:r w:rsidRPr="006B610C">
              <w:rPr>
                <w:sz w:val="18"/>
                <w:szCs w:val="18"/>
              </w:rPr>
              <w:tab/>
              <w:t xml:space="preserve">In its short period of operation, V.E.T.S. in </w:t>
            </w:r>
            <w:r w:rsidR="002B2ED0">
              <w:rPr>
                <w:sz w:val="18"/>
                <w:szCs w:val="18"/>
              </w:rPr>
              <w:t>C</w:t>
            </w:r>
            <w:r w:rsidRPr="006B610C">
              <w:rPr>
                <w:sz w:val="18"/>
                <w:szCs w:val="18"/>
              </w:rPr>
              <w:t xml:space="preserve">ollege served over </w:t>
            </w:r>
            <w:r w:rsidR="006D2196">
              <w:rPr>
                <w:sz w:val="18"/>
                <w:szCs w:val="18"/>
              </w:rPr>
              <w:t>three</w:t>
            </w:r>
            <w:r w:rsidRPr="006B610C">
              <w:rPr>
                <w:sz w:val="18"/>
                <w:szCs w:val="18"/>
              </w:rPr>
              <w:t xml:space="preserve"> dozen veterans at a variety of points in their academic journey</w:t>
            </w:r>
            <w:r w:rsidR="00C45905">
              <w:rPr>
                <w:sz w:val="18"/>
                <w:szCs w:val="18"/>
              </w:rPr>
              <w:t>s</w:t>
            </w:r>
            <w:r w:rsidRPr="006B610C">
              <w:rPr>
                <w:sz w:val="18"/>
                <w:szCs w:val="18"/>
              </w:rPr>
              <w:t xml:space="preserve">. One of those veterans, </w:t>
            </w:r>
            <w:r w:rsidR="002B2ED0">
              <w:rPr>
                <w:sz w:val="18"/>
                <w:szCs w:val="18"/>
              </w:rPr>
              <w:t>Peter Harrison</w:t>
            </w:r>
            <w:r w:rsidRPr="006B610C">
              <w:rPr>
                <w:sz w:val="18"/>
                <w:szCs w:val="18"/>
              </w:rPr>
              <w:t xml:space="preserve">, has completed his bachelor’s degree in at a public, four-year university in Virginia despite the challenges created by his diagnosed PTSD. Like many other wounded warriors with a variety of injuries from TBI to SCI, </w:t>
            </w:r>
            <w:r w:rsidR="002B2ED0">
              <w:rPr>
                <w:sz w:val="18"/>
                <w:szCs w:val="18"/>
              </w:rPr>
              <w:t>Peter</w:t>
            </w:r>
            <w:r w:rsidRPr="006B610C">
              <w:rPr>
                <w:sz w:val="18"/>
                <w:szCs w:val="18"/>
              </w:rPr>
              <w:t xml:space="preserve"> struggled with the social isolation and academic challenges his disability and veterans’ status posed on campus. When he self-referred to his </w:t>
            </w:r>
            <w:r w:rsidR="002B2ED0">
              <w:rPr>
                <w:sz w:val="18"/>
                <w:szCs w:val="18"/>
              </w:rPr>
              <w:t xml:space="preserve">education </w:t>
            </w:r>
            <w:r w:rsidRPr="006B610C">
              <w:rPr>
                <w:sz w:val="18"/>
                <w:szCs w:val="18"/>
              </w:rPr>
              <w:t xml:space="preserve">coach, </w:t>
            </w:r>
            <w:r w:rsidR="002B2ED0">
              <w:rPr>
                <w:sz w:val="18"/>
                <w:szCs w:val="18"/>
              </w:rPr>
              <w:t>Peter</w:t>
            </w:r>
            <w:r w:rsidRPr="006B610C">
              <w:rPr>
                <w:sz w:val="18"/>
                <w:szCs w:val="18"/>
              </w:rPr>
              <w:t xml:space="preserve"> was struggling with failing grades and teetering on academic probation. In addition to academic challenges, </w:t>
            </w:r>
            <w:r w:rsidR="002B2ED0">
              <w:rPr>
                <w:sz w:val="18"/>
                <w:szCs w:val="18"/>
              </w:rPr>
              <w:t xml:space="preserve">Peter </w:t>
            </w:r>
            <w:r w:rsidRPr="006B610C">
              <w:rPr>
                <w:sz w:val="18"/>
                <w:szCs w:val="18"/>
              </w:rPr>
              <w:t xml:space="preserve">went through a series of changes in his personal life which included having a new baby and seeking treatment and support for emotional issues. </w:t>
            </w:r>
          </w:p>
          <w:p w:rsidR="00DC0C26" w:rsidRPr="006B610C" w:rsidRDefault="00DC0C26" w:rsidP="00DC0C26">
            <w:pPr>
              <w:rPr>
                <w:sz w:val="18"/>
                <w:szCs w:val="18"/>
              </w:rPr>
            </w:pPr>
            <w:r w:rsidRPr="006B610C">
              <w:rPr>
                <w:sz w:val="18"/>
                <w:szCs w:val="18"/>
              </w:rPr>
              <w:tab/>
              <w:t xml:space="preserve">While </w:t>
            </w:r>
            <w:r w:rsidR="002B2ED0">
              <w:rPr>
                <w:sz w:val="18"/>
                <w:szCs w:val="18"/>
              </w:rPr>
              <w:t>Peter</w:t>
            </w:r>
            <w:r w:rsidRPr="006B610C">
              <w:rPr>
                <w:sz w:val="18"/>
                <w:szCs w:val="18"/>
              </w:rPr>
              <w:t xml:space="preserve"> was able to complete his bachelor’s degree program in the time frame of the V.E.T.S. in College demonstration, a number of veterans </w:t>
            </w:r>
            <w:r w:rsidR="006D2196">
              <w:rPr>
                <w:sz w:val="18"/>
                <w:szCs w:val="18"/>
              </w:rPr>
              <w:t xml:space="preserve">also </w:t>
            </w:r>
            <w:r w:rsidR="002B2ED0">
              <w:rPr>
                <w:sz w:val="18"/>
                <w:szCs w:val="18"/>
              </w:rPr>
              <w:t>successfully</w:t>
            </w:r>
            <w:r w:rsidRPr="006B610C">
              <w:rPr>
                <w:sz w:val="18"/>
                <w:szCs w:val="18"/>
              </w:rPr>
              <w:t xml:space="preserve"> persist</w:t>
            </w:r>
            <w:r w:rsidR="002B2ED0">
              <w:rPr>
                <w:sz w:val="18"/>
                <w:szCs w:val="18"/>
              </w:rPr>
              <w:t>ed</w:t>
            </w:r>
            <w:r w:rsidRPr="006B610C">
              <w:rPr>
                <w:sz w:val="18"/>
                <w:szCs w:val="18"/>
              </w:rPr>
              <w:t xml:space="preserve"> throughout the demonstration</w:t>
            </w:r>
            <w:r w:rsidR="002B2ED0">
              <w:rPr>
                <w:sz w:val="18"/>
                <w:szCs w:val="18"/>
              </w:rPr>
              <w:t xml:space="preserve"> project</w:t>
            </w:r>
            <w:r w:rsidRPr="006B610C">
              <w:rPr>
                <w:sz w:val="18"/>
                <w:szCs w:val="18"/>
              </w:rPr>
              <w:t>. Greg West transfer</w:t>
            </w:r>
            <w:r w:rsidR="002B2ED0">
              <w:rPr>
                <w:sz w:val="18"/>
                <w:szCs w:val="18"/>
              </w:rPr>
              <w:t>red</w:t>
            </w:r>
            <w:r w:rsidRPr="006B610C">
              <w:rPr>
                <w:sz w:val="18"/>
                <w:szCs w:val="18"/>
              </w:rPr>
              <w:t xml:space="preserve"> his credits from a two-year online university, to a private four-year </w:t>
            </w:r>
            <w:r w:rsidR="006D2196">
              <w:rPr>
                <w:sz w:val="18"/>
                <w:szCs w:val="18"/>
              </w:rPr>
              <w:t>institution</w:t>
            </w:r>
            <w:r w:rsidRPr="006B610C">
              <w:rPr>
                <w:sz w:val="18"/>
                <w:szCs w:val="18"/>
              </w:rPr>
              <w:t xml:space="preserve"> where he will receive a bachelor’s degree in rehabilitation</w:t>
            </w:r>
            <w:r w:rsidR="00C45905">
              <w:rPr>
                <w:sz w:val="18"/>
                <w:szCs w:val="18"/>
              </w:rPr>
              <w:t xml:space="preserve"> </w:t>
            </w:r>
            <w:r w:rsidRPr="006B610C">
              <w:rPr>
                <w:sz w:val="18"/>
                <w:szCs w:val="18"/>
              </w:rPr>
              <w:t xml:space="preserve">counseling. Greg’s own recovery from a very serious motorcycle accident and adjusting to life with paralysis contributed to his decision to transition from his active duty Army NCO to career counseling other veterans.  </w:t>
            </w:r>
          </w:p>
          <w:p w:rsidR="001A3E70" w:rsidRDefault="001A3E70" w:rsidP="006D2196">
            <w:pPr>
              <w:rPr>
                <w:sz w:val="24"/>
                <w:szCs w:val="24"/>
              </w:rPr>
            </w:pPr>
            <w:r w:rsidRPr="006B610C">
              <w:rPr>
                <w:sz w:val="18"/>
                <w:szCs w:val="18"/>
              </w:rPr>
              <w:t xml:space="preserve"> </w:t>
            </w:r>
            <w:r w:rsidR="006B610C" w:rsidRPr="006B610C">
              <w:rPr>
                <w:sz w:val="18"/>
                <w:szCs w:val="18"/>
              </w:rPr>
              <w:tab/>
              <w:t xml:space="preserve">A full evaluation of the V.E.T.S. in College program suggested that timing of injury affected the academic and social readiness of veterans pursuing postsecondary enrollment. Veterans who were </w:t>
            </w:r>
            <w:r w:rsidR="006D2196">
              <w:rPr>
                <w:sz w:val="18"/>
                <w:szCs w:val="18"/>
              </w:rPr>
              <w:t>receiving</w:t>
            </w:r>
            <w:r w:rsidR="006B610C" w:rsidRPr="006B610C">
              <w:rPr>
                <w:sz w:val="18"/>
                <w:szCs w:val="18"/>
              </w:rPr>
              <w:t xml:space="preserve"> outpatient </w:t>
            </w:r>
            <w:r w:rsidR="006D2196">
              <w:rPr>
                <w:sz w:val="18"/>
                <w:szCs w:val="18"/>
              </w:rPr>
              <w:t xml:space="preserve">treatment </w:t>
            </w:r>
            <w:r w:rsidR="006B610C" w:rsidRPr="006B610C">
              <w:rPr>
                <w:sz w:val="18"/>
                <w:szCs w:val="18"/>
              </w:rPr>
              <w:t xml:space="preserve">and had more time separated from the date of their injury tended to access program services on a consistent basis. Veterans who had newly acquired injuries or diagnosed disabilities tended to access services more sporadically. </w:t>
            </w:r>
            <w:r w:rsidR="006D2196">
              <w:rPr>
                <w:sz w:val="18"/>
                <w:szCs w:val="18"/>
              </w:rPr>
              <w:t>E</w:t>
            </w:r>
            <w:r w:rsidR="006B610C" w:rsidRPr="006B610C">
              <w:rPr>
                <w:sz w:val="18"/>
                <w:szCs w:val="18"/>
              </w:rPr>
              <w:t xml:space="preserve">ducation coaches </w:t>
            </w:r>
            <w:r w:rsidR="006D2196">
              <w:rPr>
                <w:sz w:val="18"/>
                <w:szCs w:val="18"/>
              </w:rPr>
              <w:t xml:space="preserve">also worked with </w:t>
            </w:r>
            <w:r w:rsidR="006B610C" w:rsidRPr="006B610C">
              <w:rPr>
                <w:sz w:val="18"/>
                <w:szCs w:val="18"/>
              </w:rPr>
              <w:t xml:space="preserve">many wounded warriors </w:t>
            </w:r>
            <w:r w:rsidR="006D2196">
              <w:rPr>
                <w:sz w:val="18"/>
                <w:szCs w:val="18"/>
              </w:rPr>
              <w:t xml:space="preserve">who </w:t>
            </w:r>
            <w:r w:rsidR="006B610C" w:rsidRPr="006B610C">
              <w:rPr>
                <w:sz w:val="18"/>
                <w:szCs w:val="18"/>
              </w:rPr>
              <w:t>needed information on the application process and academic environment prior to making any enrollment decisions.</w:t>
            </w:r>
          </w:p>
        </w:tc>
      </w:tr>
      <w:tr w:rsidR="00407DEC" w:rsidTr="00407DEC">
        <w:trPr>
          <w:trHeight w:val="423"/>
          <w:jc w:val="center"/>
        </w:trPr>
        <w:tc>
          <w:tcPr>
            <w:tcW w:w="1125" w:type="pct"/>
            <w:vMerge/>
          </w:tcPr>
          <w:p w:rsidR="00407DEC" w:rsidRDefault="00407DEC" w:rsidP="00667B70"/>
        </w:tc>
        <w:tc>
          <w:tcPr>
            <w:tcW w:w="3875" w:type="pct"/>
            <w:gridSpan w:val="3"/>
          </w:tcPr>
          <w:p w:rsidR="00407DEC" w:rsidRPr="00B94245" w:rsidRDefault="00407DEC" w:rsidP="000266A6">
            <w:pPr>
              <w:pStyle w:val="Heading2"/>
              <w:spacing w:before="0" w:after="0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are Virginia Veterans </w:t>
            </w:r>
            <w:r w:rsidR="00FE3041">
              <w:rPr>
                <w:sz w:val="36"/>
                <w:szCs w:val="36"/>
              </w:rPr>
              <w:t xml:space="preserve">on Campus </w:t>
            </w:r>
            <w:r>
              <w:rPr>
                <w:sz w:val="36"/>
                <w:szCs w:val="36"/>
              </w:rPr>
              <w:t>Website</w:t>
            </w:r>
          </w:p>
        </w:tc>
      </w:tr>
      <w:tr w:rsidR="001A3E70" w:rsidTr="00407DEC">
        <w:trPr>
          <w:trHeight w:val="6219"/>
          <w:jc w:val="center"/>
        </w:trPr>
        <w:tc>
          <w:tcPr>
            <w:tcW w:w="1125" w:type="pct"/>
            <w:vMerge/>
          </w:tcPr>
          <w:p w:rsidR="001A3E70" w:rsidRDefault="001A3E70" w:rsidP="00667B70"/>
        </w:tc>
        <w:tc>
          <w:tcPr>
            <w:tcW w:w="875" w:type="pct"/>
          </w:tcPr>
          <w:p w:rsidR="00407C33" w:rsidRDefault="00407C33" w:rsidP="00407C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 a collaboration with the Virginia Wounded Warrior Program, e</w:t>
            </w:r>
            <w:r w:rsidR="00407DEC">
              <w:rPr>
                <w:sz w:val="18"/>
                <w:szCs w:val="18"/>
              </w:rPr>
              <w:t>ducation coaches developed content for the  website “Vets on Campus.”</w:t>
            </w:r>
            <w:r w:rsidR="00986218">
              <w:rPr>
                <w:sz w:val="18"/>
                <w:szCs w:val="18"/>
              </w:rPr>
              <w:t xml:space="preserve"> Program personnel used their exper</w:t>
            </w:r>
            <w:r>
              <w:rPr>
                <w:sz w:val="18"/>
                <w:szCs w:val="18"/>
              </w:rPr>
              <w:t>tise in postsecondary education</w:t>
            </w:r>
            <w:r w:rsidR="00986218">
              <w:rPr>
                <w:sz w:val="18"/>
                <w:szCs w:val="18"/>
              </w:rPr>
              <w:t xml:space="preserve"> to create multiple</w:t>
            </w:r>
            <w:r>
              <w:rPr>
                <w:sz w:val="18"/>
                <w:szCs w:val="18"/>
              </w:rPr>
              <w:t xml:space="preserve"> p</w:t>
            </w:r>
            <w:r w:rsidR="00986218">
              <w:rPr>
                <w:sz w:val="18"/>
                <w:szCs w:val="18"/>
              </w:rPr>
              <w:t>ages and videos dedicated to enrollment issues and learning strategies for veterans with a wide array of academic and physical abilities. From the website, veterans can track veteran and</w:t>
            </w:r>
            <w:r>
              <w:rPr>
                <w:sz w:val="18"/>
                <w:szCs w:val="18"/>
              </w:rPr>
              <w:t xml:space="preserve"> </w:t>
            </w:r>
            <w:r w:rsidR="00986218">
              <w:rPr>
                <w:sz w:val="18"/>
                <w:szCs w:val="18"/>
              </w:rPr>
              <w:t>disability specific information by institution and</w:t>
            </w:r>
          </w:p>
          <w:p w:rsidR="001A3E70" w:rsidRPr="00F85FC0" w:rsidRDefault="00D223DC" w:rsidP="00407C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86218">
              <w:rPr>
                <w:sz w:val="18"/>
                <w:szCs w:val="18"/>
              </w:rPr>
              <w:t>rogram</w:t>
            </w:r>
            <w:r w:rsidR="00407C33">
              <w:rPr>
                <w:sz w:val="18"/>
                <w:szCs w:val="18"/>
              </w:rPr>
              <w:t xml:space="preserve"> type.</w:t>
            </w:r>
            <w:r w:rsidR="00986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gridSpan w:val="2"/>
          </w:tcPr>
          <w:p w:rsidR="001A3E70" w:rsidRPr="00FE3041" w:rsidRDefault="00FE3041" w:rsidP="00FE30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 xml:space="preserve">Visit the website!   </w:t>
            </w:r>
            <w:r w:rsidRPr="00FE3041"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  <w:t>http://www.wearevirginiaveterans.com/Vets-on-Campus.aspx</w:t>
            </w:r>
            <w:r w:rsidR="006B610C" w:rsidRPr="00FE304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4104640" cy="3314065"/>
                  <wp:effectExtent l="0" t="0" r="0" b="635"/>
                  <wp:wrapTight wrapText="bothSides">
                    <wp:wrapPolygon edited="0">
                      <wp:start x="0" y="0"/>
                      <wp:lineTo x="0" y="21480"/>
                      <wp:lineTo x="21453" y="21480"/>
                      <wp:lineTo x="2145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640" cy="33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3122" w:rsidRDefault="00153122" w:rsidP="00E929B0"/>
    <w:sectPr w:rsidR="00153122" w:rsidSect="00365335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F6" w:rsidRDefault="007C25F6">
      <w:r>
        <w:separator/>
      </w:r>
    </w:p>
  </w:endnote>
  <w:endnote w:type="continuationSeparator" w:id="0">
    <w:p w:rsidR="007C25F6" w:rsidRDefault="007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0C" w:rsidRDefault="006B610C">
    <w:pPr>
      <w:pStyle w:val="Footer"/>
    </w:pPr>
    <w:r>
      <w:t>Virginia Commonwealth University, RRTC, 1314 W. Main St. P.O. Box 842011, Richmond, VA 23284-2011, 804-828-1851, fax 804-828-2193 www.worksupport.com</w:t>
    </w:r>
  </w:p>
  <w:p w:rsidR="006B610C" w:rsidRDefault="006B6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F6" w:rsidRDefault="007C25F6">
      <w:r>
        <w:separator/>
      </w:r>
    </w:p>
  </w:footnote>
  <w:footnote w:type="continuationSeparator" w:id="0">
    <w:p w:rsidR="007C25F6" w:rsidRDefault="007C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0C" w:rsidRDefault="006B610C" w:rsidP="00DC241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0C" w:rsidRDefault="00C668F5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658495</wp:posOffset>
              </wp:positionV>
              <wp:extent cx="351155" cy="308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10C" w:rsidRDefault="008F5331" w:rsidP="00C876E7">
                          <w:pPr>
                            <w:pStyle w:val="AllCaps"/>
                          </w:pPr>
                          <w:r>
                            <w:fldChar w:fldCharType="begin"/>
                          </w:r>
                          <w:r w:rsidR="006B610C"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6B610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40pt;margin-top:51.85pt;width:27.6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jjtQIAALg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" filled="f" stroked="f">
              <v:textbox>
                <w:txbxContent>
                  <w:p w:rsidR="006B610C" w:rsidRDefault="008F5331" w:rsidP="00C876E7">
                    <w:pPr>
                      <w:pStyle w:val="AllCaps"/>
                    </w:pPr>
                    <w:r>
                      <w:fldChar w:fldCharType="begin"/>
                    </w:r>
                    <w:r w:rsidR="006B610C">
                      <w:instrText xml:space="preserve">PAGE  </w:instrText>
                    </w:r>
                    <w:r>
                      <w:fldChar w:fldCharType="separate"/>
                    </w:r>
                    <w:r w:rsidR="006B610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0C" w:rsidRDefault="006B610C" w:rsidP="00462A64">
    <w:pPr>
      <w:tabs>
        <w:tab w:val="left" w:pos="8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B49"/>
    <w:multiLevelType w:val="hybridMultilevel"/>
    <w:tmpl w:val="529A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F1DC3"/>
    <w:multiLevelType w:val="hybridMultilevel"/>
    <w:tmpl w:val="D29C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8157D"/>
    <w:multiLevelType w:val="hybridMultilevel"/>
    <w:tmpl w:val="FDE86B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37C27E3"/>
    <w:multiLevelType w:val="hybridMultilevel"/>
    <w:tmpl w:val="D0AC0E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F3D2CBE"/>
    <w:multiLevelType w:val="hybridMultilevel"/>
    <w:tmpl w:val="1E5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95271C"/>
    <w:multiLevelType w:val="hybridMultilevel"/>
    <w:tmpl w:val="117AC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C7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E61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6C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B8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92C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50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80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005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FE11346"/>
    <w:multiLevelType w:val="hybridMultilevel"/>
    <w:tmpl w:val="0D6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C5468A"/>
    <w:multiLevelType w:val="hybridMultilevel"/>
    <w:tmpl w:val="B4B2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8E7EA4"/>
    <w:multiLevelType w:val="hybridMultilevel"/>
    <w:tmpl w:val="749E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15D6"/>
    <w:multiLevelType w:val="hybridMultilevel"/>
    <w:tmpl w:val="EFB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909FE"/>
    <w:multiLevelType w:val="hybridMultilevel"/>
    <w:tmpl w:val="C454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20"/>
  <w:doNotHyphenateCaps/>
  <w:evenAndOddHeaders/>
  <w:drawingGridHorizontalSpacing w:val="8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3F"/>
    <w:rsid w:val="000007C2"/>
    <w:rsid w:val="00013FC6"/>
    <w:rsid w:val="000266A6"/>
    <w:rsid w:val="000307E6"/>
    <w:rsid w:val="00031863"/>
    <w:rsid w:val="000334EA"/>
    <w:rsid w:val="00054607"/>
    <w:rsid w:val="000548A0"/>
    <w:rsid w:val="00055246"/>
    <w:rsid w:val="0006161B"/>
    <w:rsid w:val="00066820"/>
    <w:rsid w:val="00086E37"/>
    <w:rsid w:val="000961EB"/>
    <w:rsid w:val="000B2761"/>
    <w:rsid w:val="000B65FB"/>
    <w:rsid w:val="000B7F1A"/>
    <w:rsid w:val="000C6BD0"/>
    <w:rsid w:val="000D7CFD"/>
    <w:rsid w:val="000E1CFE"/>
    <w:rsid w:val="000F1F4B"/>
    <w:rsid w:val="001050EE"/>
    <w:rsid w:val="00113DC4"/>
    <w:rsid w:val="00120308"/>
    <w:rsid w:val="00120653"/>
    <w:rsid w:val="00153122"/>
    <w:rsid w:val="0015532A"/>
    <w:rsid w:val="001627C0"/>
    <w:rsid w:val="001650FE"/>
    <w:rsid w:val="00165F5E"/>
    <w:rsid w:val="001750E6"/>
    <w:rsid w:val="00185A9D"/>
    <w:rsid w:val="00192862"/>
    <w:rsid w:val="001A383B"/>
    <w:rsid w:val="001A3E70"/>
    <w:rsid w:val="001A5AD6"/>
    <w:rsid w:val="001B18A4"/>
    <w:rsid w:val="001B79BD"/>
    <w:rsid w:val="001E7A17"/>
    <w:rsid w:val="001F1316"/>
    <w:rsid w:val="001F797B"/>
    <w:rsid w:val="002027DA"/>
    <w:rsid w:val="00204D70"/>
    <w:rsid w:val="00205D50"/>
    <w:rsid w:val="00206012"/>
    <w:rsid w:val="00223560"/>
    <w:rsid w:val="002509B2"/>
    <w:rsid w:val="00273190"/>
    <w:rsid w:val="002A05B8"/>
    <w:rsid w:val="002A4C8B"/>
    <w:rsid w:val="002B160A"/>
    <w:rsid w:val="002B2ED0"/>
    <w:rsid w:val="002C206D"/>
    <w:rsid w:val="002D3F5A"/>
    <w:rsid w:val="002E7EBE"/>
    <w:rsid w:val="002F0F19"/>
    <w:rsid w:val="003122C5"/>
    <w:rsid w:val="00316E3B"/>
    <w:rsid w:val="0032506C"/>
    <w:rsid w:val="00345752"/>
    <w:rsid w:val="00365335"/>
    <w:rsid w:val="003671CA"/>
    <w:rsid w:val="00381097"/>
    <w:rsid w:val="003A51CC"/>
    <w:rsid w:val="003A7886"/>
    <w:rsid w:val="003B4D0F"/>
    <w:rsid w:val="003D253F"/>
    <w:rsid w:val="003E2F4F"/>
    <w:rsid w:val="003F20B4"/>
    <w:rsid w:val="003F214D"/>
    <w:rsid w:val="003F44E8"/>
    <w:rsid w:val="00407C33"/>
    <w:rsid w:val="00407DEC"/>
    <w:rsid w:val="00433DBC"/>
    <w:rsid w:val="00462A64"/>
    <w:rsid w:val="00464FCA"/>
    <w:rsid w:val="0047058F"/>
    <w:rsid w:val="00481E8C"/>
    <w:rsid w:val="00485A9C"/>
    <w:rsid w:val="004945C0"/>
    <w:rsid w:val="004A6E4A"/>
    <w:rsid w:val="004A760A"/>
    <w:rsid w:val="004C4250"/>
    <w:rsid w:val="004F2473"/>
    <w:rsid w:val="004F7152"/>
    <w:rsid w:val="00502A3C"/>
    <w:rsid w:val="00503676"/>
    <w:rsid w:val="0051027C"/>
    <w:rsid w:val="005109D7"/>
    <w:rsid w:val="00516A06"/>
    <w:rsid w:val="00522DCD"/>
    <w:rsid w:val="00527A1D"/>
    <w:rsid w:val="005606C7"/>
    <w:rsid w:val="0056413F"/>
    <w:rsid w:val="00567309"/>
    <w:rsid w:val="00572875"/>
    <w:rsid w:val="005766F6"/>
    <w:rsid w:val="0058475E"/>
    <w:rsid w:val="005A6341"/>
    <w:rsid w:val="005F0B56"/>
    <w:rsid w:val="005F48C6"/>
    <w:rsid w:val="00600FED"/>
    <w:rsid w:val="00603A4B"/>
    <w:rsid w:val="00616165"/>
    <w:rsid w:val="00620F8F"/>
    <w:rsid w:val="0062257B"/>
    <w:rsid w:val="00632E0C"/>
    <w:rsid w:val="0064405A"/>
    <w:rsid w:val="00651A85"/>
    <w:rsid w:val="00656B24"/>
    <w:rsid w:val="00662DAF"/>
    <w:rsid w:val="00667B70"/>
    <w:rsid w:val="00676C05"/>
    <w:rsid w:val="00683ECE"/>
    <w:rsid w:val="006A7A1E"/>
    <w:rsid w:val="006B610C"/>
    <w:rsid w:val="006D2196"/>
    <w:rsid w:val="006D3FFE"/>
    <w:rsid w:val="006E07E9"/>
    <w:rsid w:val="006E6475"/>
    <w:rsid w:val="00722D57"/>
    <w:rsid w:val="00723193"/>
    <w:rsid w:val="0072530C"/>
    <w:rsid w:val="007335A5"/>
    <w:rsid w:val="00746763"/>
    <w:rsid w:val="00791007"/>
    <w:rsid w:val="00791324"/>
    <w:rsid w:val="00791993"/>
    <w:rsid w:val="007A7214"/>
    <w:rsid w:val="007B3B99"/>
    <w:rsid w:val="007C25F6"/>
    <w:rsid w:val="007E2976"/>
    <w:rsid w:val="007E7A1A"/>
    <w:rsid w:val="007F078D"/>
    <w:rsid w:val="007F5EB7"/>
    <w:rsid w:val="00806FA5"/>
    <w:rsid w:val="00817ABA"/>
    <w:rsid w:val="00821379"/>
    <w:rsid w:val="0082192C"/>
    <w:rsid w:val="008253B6"/>
    <w:rsid w:val="00827CA4"/>
    <w:rsid w:val="00831A85"/>
    <w:rsid w:val="0083374C"/>
    <w:rsid w:val="00834094"/>
    <w:rsid w:val="00844773"/>
    <w:rsid w:val="00845A3E"/>
    <w:rsid w:val="008602EC"/>
    <w:rsid w:val="00873BC5"/>
    <w:rsid w:val="00880091"/>
    <w:rsid w:val="00893728"/>
    <w:rsid w:val="008D31BB"/>
    <w:rsid w:val="008D4886"/>
    <w:rsid w:val="008E0FD5"/>
    <w:rsid w:val="008E2093"/>
    <w:rsid w:val="008F5331"/>
    <w:rsid w:val="0090113A"/>
    <w:rsid w:val="0090420B"/>
    <w:rsid w:val="00923AC3"/>
    <w:rsid w:val="00944B5A"/>
    <w:rsid w:val="00966E1B"/>
    <w:rsid w:val="00970852"/>
    <w:rsid w:val="009827F5"/>
    <w:rsid w:val="00986218"/>
    <w:rsid w:val="0099574F"/>
    <w:rsid w:val="00997292"/>
    <w:rsid w:val="009A037D"/>
    <w:rsid w:val="009A14C6"/>
    <w:rsid w:val="009D473F"/>
    <w:rsid w:val="009D636C"/>
    <w:rsid w:val="009F1749"/>
    <w:rsid w:val="009F3C9E"/>
    <w:rsid w:val="00A03421"/>
    <w:rsid w:val="00A075A3"/>
    <w:rsid w:val="00A225FC"/>
    <w:rsid w:val="00A312DF"/>
    <w:rsid w:val="00A742B0"/>
    <w:rsid w:val="00A86950"/>
    <w:rsid w:val="00AA0AE8"/>
    <w:rsid w:val="00AA2B66"/>
    <w:rsid w:val="00AA435C"/>
    <w:rsid w:val="00AA5E00"/>
    <w:rsid w:val="00AC4CC5"/>
    <w:rsid w:val="00AD31C9"/>
    <w:rsid w:val="00AF7875"/>
    <w:rsid w:val="00B071DE"/>
    <w:rsid w:val="00B17C61"/>
    <w:rsid w:val="00B212A3"/>
    <w:rsid w:val="00B309D7"/>
    <w:rsid w:val="00B32537"/>
    <w:rsid w:val="00B351B4"/>
    <w:rsid w:val="00B36CA6"/>
    <w:rsid w:val="00B42FC8"/>
    <w:rsid w:val="00B50053"/>
    <w:rsid w:val="00B61D6C"/>
    <w:rsid w:val="00B62368"/>
    <w:rsid w:val="00B91B55"/>
    <w:rsid w:val="00B94245"/>
    <w:rsid w:val="00BB5EFC"/>
    <w:rsid w:val="00BC1D21"/>
    <w:rsid w:val="00BC49B6"/>
    <w:rsid w:val="00BC673A"/>
    <w:rsid w:val="00BD2AFF"/>
    <w:rsid w:val="00C35F5D"/>
    <w:rsid w:val="00C3737C"/>
    <w:rsid w:val="00C45905"/>
    <w:rsid w:val="00C462EA"/>
    <w:rsid w:val="00C5631F"/>
    <w:rsid w:val="00C6549B"/>
    <w:rsid w:val="00C668F5"/>
    <w:rsid w:val="00C74AF4"/>
    <w:rsid w:val="00C866FC"/>
    <w:rsid w:val="00C876E7"/>
    <w:rsid w:val="00CA0514"/>
    <w:rsid w:val="00CA1664"/>
    <w:rsid w:val="00CB5A25"/>
    <w:rsid w:val="00CC5A42"/>
    <w:rsid w:val="00CD69DF"/>
    <w:rsid w:val="00CD79A2"/>
    <w:rsid w:val="00CE11D9"/>
    <w:rsid w:val="00CF3020"/>
    <w:rsid w:val="00D06450"/>
    <w:rsid w:val="00D06B8C"/>
    <w:rsid w:val="00D07ABC"/>
    <w:rsid w:val="00D223DC"/>
    <w:rsid w:val="00D35877"/>
    <w:rsid w:val="00D469FE"/>
    <w:rsid w:val="00D6791C"/>
    <w:rsid w:val="00D73128"/>
    <w:rsid w:val="00D8233B"/>
    <w:rsid w:val="00D8314B"/>
    <w:rsid w:val="00D8695C"/>
    <w:rsid w:val="00D86D5A"/>
    <w:rsid w:val="00DB5E11"/>
    <w:rsid w:val="00DB70B3"/>
    <w:rsid w:val="00DC0C26"/>
    <w:rsid w:val="00DC241C"/>
    <w:rsid w:val="00DC45B5"/>
    <w:rsid w:val="00DD4EEF"/>
    <w:rsid w:val="00E0375F"/>
    <w:rsid w:val="00E14BDA"/>
    <w:rsid w:val="00E22204"/>
    <w:rsid w:val="00E32D23"/>
    <w:rsid w:val="00E37291"/>
    <w:rsid w:val="00E40C33"/>
    <w:rsid w:val="00E4327C"/>
    <w:rsid w:val="00E45C2B"/>
    <w:rsid w:val="00E5073D"/>
    <w:rsid w:val="00E62658"/>
    <w:rsid w:val="00E70D2E"/>
    <w:rsid w:val="00E929B0"/>
    <w:rsid w:val="00EA664E"/>
    <w:rsid w:val="00EC03CE"/>
    <w:rsid w:val="00EC111F"/>
    <w:rsid w:val="00EC1574"/>
    <w:rsid w:val="00EC3C4C"/>
    <w:rsid w:val="00ED1E7A"/>
    <w:rsid w:val="00ED6EBC"/>
    <w:rsid w:val="00EE01DE"/>
    <w:rsid w:val="00EE4FEC"/>
    <w:rsid w:val="00EF1A1A"/>
    <w:rsid w:val="00F5701C"/>
    <w:rsid w:val="00F60024"/>
    <w:rsid w:val="00F74362"/>
    <w:rsid w:val="00F85FC0"/>
    <w:rsid w:val="00F906AA"/>
    <w:rsid w:val="00F90C52"/>
    <w:rsid w:val="00F92737"/>
    <w:rsid w:val="00FB76C8"/>
    <w:rsid w:val="00FE3041"/>
    <w:rsid w:val="00FF21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66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0"/>
    <w:pPr>
      <w:keepNext/>
      <w:spacing w:before="240"/>
      <w:ind w:left="270"/>
      <w:outlineLvl w:val="0"/>
    </w:pPr>
    <w:rPr>
      <w:kern w:val="3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F4F"/>
    <w:pPr>
      <w:keepNext/>
      <w:spacing w:before="240" w:after="60"/>
      <w:ind w:left="180"/>
      <w:outlineLvl w:val="1"/>
    </w:pPr>
    <w:rPr>
      <w:color w:val="008080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C4CC5"/>
    <w:pPr>
      <w:ind w:left="4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C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C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6C05"/>
    <w:rPr>
      <w:rFonts w:ascii="Cambria" w:hAnsi="Cambria" w:cs="Cambria"/>
      <w:b/>
      <w:bCs/>
      <w:sz w:val="26"/>
      <w:szCs w:val="26"/>
    </w:rPr>
  </w:style>
  <w:style w:type="paragraph" w:customStyle="1" w:styleId="NewsletterBodyText">
    <w:name w:val="Newsletter Body Text"/>
    <w:basedOn w:val="Normal"/>
    <w:uiPriority w:val="99"/>
    <w:rsid w:val="00AA2B66"/>
    <w:pPr>
      <w:spacing w:after="200" w:line="312" w:lineRule="auto"/>
    </w:pPr>
    <w:rPr>
      <w:spacing w:val="4"/>
    </w:rPr>
  </w:style>
  <w:style w:type="paragraph" w:customStyle="1" w:styleId="LeftColumnText">
    <w:name w:val="Left Column Text"/>
    <w:basedOn w:val="Normal"/>
    <w:uiPriority w:val="99"/>
    <w:rsid w:val="00AA2B66"/>
    <w:pPr>
      <w:framePr w:hSpace="187" w:wrap="auto" w:vAnchor="text" w:hAnchor="text" w:xAlign="center" w:y="1"/>
      <w:spacing w:after="160" w:line="312" w:lineRule="auto"/>
    </w:pPr>
    <w:rPr>
      <w:spacing w:val="4"/>
    </w:rPr>
  </w:style>
  <w:style w:type="paragraph" w:customStyle="1" w:styleId="LCTBold">
    <w:name w:val="LCT Bold"/>
    <w:basedOn w:val="LeftColumnText"/>
    <w:uiPriority w:val="99"/>
    <w:rsid w:val="00667B70"/>
    <w:pPr>
      <w:framePr w:wrap="auto"/>
    </w:pPr>
    <w:rPr>
      <w:b/>
      <w:bCs/>
    </w:rPr>
  </w:style>
  <w:style w:type="paragraph" w:customStyle="1" w:styleId="BoldText">
    <w:name w:val="Bold Text"/>
    <w:basedOn w:val="Normal"/>
    <w:link w:val="BoldTextChar"/>
    <w:uiPriority w:val="99"/>
    <w:rsid w:val="00667B70"/>
    <w:rPr>
      <w:b/>
      <w:bCs/>
    </w:rPr>
  </w:style>
  <w:style w:type="character" w:customStyle="1" w:styleId="BoldTextChar">
    <w:name w:val="Bold Text Char"/>
    <w:basedOn w:val="DefaultParagraphFont"/>
    <w:link w:val="BoldText"/>
    <w:uiPriority w:val="99"/>
    <w:locked/>
    <w:rsid w:val="00667B70"/>
    <w:rPr>
      <w:rFonts w:ascii="Century Gothic" w:hAnsi="Century Gothic" w:cs="Century Gothic"/>
      <w:b/>
      <w:bCs/>
      <w:sz w:val="16"/>
      <w:szCs w:val="16"/>
      <w:lang w:val="en-US" w:eastAsia="en-US"/>
    </w:rPr>
  </w:style>
  <w:style w:type="paragraph" w:customStyle="1" w:styleId="CompanyName">
    <w:name w:val="Company Name"/>
    <w:basedOn w:val="Normal"/>
    <w:link w:val="CompanyNameCharChar"/>
    <w:uiPriority w:val="99"/>
    <w:rsid w:val="004F7152"/>
    <w:rPr>
      <w:b/>
      <w:bCs/>
      <w:spacing w:val="4"/>
    </w:rPr>
  </w:style>
  <w:style w:type="character" w:customStyle="1" w:styleId="CompanyNameCharChar">
    <w:name w:val="Company Name Char Char"/>
    <w:basedOn w:val="DefaultParagraphFont"/>
    <w:link w:val="CompanyName"/>
    <w:uiPriority w:val="99"/>
    <w:locked/>
    <w:rsid w:val="004F7152"/>
    <w:rPr>
      <w:rFonts w:ascii="Tahoma" w:hAnsi="Tahoma" w:cs="Tahoma"/>
      <w:b/>
      <w:bCs/>
      <w:spacing w:val="4"/>
      <w:sz w:val="16"/>
      <w:szCs w:val="16"/>
      <w:lang w:val="en-US" w:eastAsia="en-US"/>
    </w:rPr>
  </w:style>
  <w:style w:type="paragraph" w:customStyle="1" w:styleId="ColumnCaption">
    <w:name w:val="Column Caption"/>
    <w:basedOn w:val="LeftColumnText"/>
    <w:uiPriority w:val="99"/>
    <w:rsid w:val="00C3737C"/>
    <w:pPr>
      <w:framePr w:wrap="auto"/>
      <w:spacing w:line="552" w:lineRule="auto"/>
    </w:pPr>
    <w:rPr>
      <w:i/>
      <w:iCs/>
    </w:rPr>
  </w:style>
  <w:style w:type="paragraph" w:styleId="Footer">
    <w:name w:val="footer"/>
    <w:basedOn w:val="Normal"/>
    <w:link w:val="FooterChar"/>
    <w:uiPriority w:val="99"/>
    <w:rsid w:val="00C35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73A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2761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05"/>
    <w:rPr>
      <w:sz w:val="2"/>
      <w:szCs w:val="2"/>
    </w:rPr>
  </w:style>
  <w:style w:type="paragraph" w:customStyle="1" w:styleId="MailingAddress">
    <w:name w:val="Mailing Address"/>
    <w:basedOn w:val="Normal"/>
    <w:uiPriority w:val="99"/>
    <w:rsid w:val="00D06B8C"/>
    <w:rPr>
      <w:caps/>
      <w:sz w:val="20"/>
      <w:szCs w:val="20"/>
    </w:rPr>
  </w:style>
  <w:style w:type="paragraph" w:customStyle="1" w:styleId="Italics">
    <w:name w:val="Italics"/>
    <w:basedOn w:val="Normal"/>
    <w:link w:val="ItalicsChar"/>
    <w:uiPriority w:val="99"/>
    <w:rsid w:val="003E2F4F"/>
    <w:rPr>
      <w:i/>
      <w:iCs/>
      <w:spacing w:val="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746763"/>
    <w:rPr>
      <w:rFonts w:ascii="Tahoma" w:hAnsi="Tahoma" w:cs="Tahoma"/>
      <w:i/>
      <w:iCs/>
      <w:spacing w:val="4"/>
      <w:sz w:val="16"/>
      <w:szCs w:val="16"/>
      <w:lang w:val="en-US" w:eastAsia="en-US"/>
    </w:rPr>
  </w:style>
  <w:style w:type="paragraph" w:customStyle="1" w:styleId="ParagraphRuleAbove">
    <w:name w:val="Paragraph Rule Above"/>
    <w:basedOn w:val="Normal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uiPriority w:val="99"/>
    <w:rsid w:val="00D06B8C"/>
    <w:rPr>
      <w:b/>
      <w:bCs/>
    </w:rPr>
  </w:style>
  <w:style w:type="paragraph" w:customStyle="1" w:styleId="ReturnMailingAddress">
    <w:name w:val="Return Mailing Address"/>
    <w:basedOn w:val="MailingAddress"/>
    <w:uiPriority w:val="99"/>
    <w:rsid w:val="007B3B99"/>
    <w:rPr>
      <w:sz w:val="16"/>
      <w:szCs w:val="16"/>
    </w:rPr>
  </w:style>
  <w:style w:type="paragraph" w:customStyle="1" w:styleId="ReturnMailingAddressBold">
    <w:name w:val="Return Mailing Address Bold"/>
    <w:basedOn w:val="ReturnMailingAddress"/>
    <w:uiPriority w:val="99"/>
    <w:rsid w:val="007B3B99"/>
    <w:rPr>
      <w:b/>
      <w:bCs/>
    </w:rPr>
  </w:style>
  <w:style w:type="paragraph" w:customStyle="1" w:styleId="AllCaps">
    <w:name w:val="All Caps"/>
    <w:basedOn w:val="Normal"/>
    <w:link w:val="AllCapsChar"/>
    <w:uiPriority w:val="99"/>
    <w:rsid w:val="008D4886"/>
    <w:pPr>
      <w:tabs>
        <w:tab w:val="left" w:pos="360"/>
      </w:tabs>
    </w:pPr>
    <w:rPr>
      <w:b/>
      <w:bCs/>
      <w:caps/>
      <w:color w:val="008080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8D4886"/>
    <w:rPr>
      <w:rFonts w:ascii="Tahoma" w:hAnsi="Tahoma" w:cs="Tahoma"/>
      <w:b/>
      <w:bCs/>
      <w:caps/>
      <w:color w:val="008080"/>
      <w:sz w:val="16"/>
      <w:szCs w:val="16"/>
      <w:lang w:val="en-US" w:eastAsia="en-US"/>
    </w:rPr>
  </w:style>
  <w:style w:type="paragraph" w:customStyle="1" w:styleId="VolumeDate">
    <w:name w:val="Volume/Date"/>
    <w:basedOn w:val="CompanyName"/>
    <w:link w:val="VolumeDateChar"/>
    <w:uiPriority w:val="99"/>
    <w:rsid w:val="004F7152"/>
    <w:pPr>
      <w:jc w:val="right"/>
    </w:pPr>
    <w:rPr>
      <w:b w:val="0"/>
      <w:bCs w:val="0"/>
    </w:rPr>
  </w:style>
  <w:style w:type="character" w:customStyle="1" w:styleId="VolumeDateChar">
    <w:name w:val="Volume/Date Char"/>
    <w:basedOn w:val="CompanyNameCharChar"/>
    <w:link w:val="VolumeDate"/>
    <w:uiPriority w:val="99"/>
    <w:locked/>
    <w:rsid w:val="004F7152"/>
    <w:rPr>
      <w:rFonts w:ascii="Tahoma" w:hAnsi="Tahoma" w:cs="Tahoma"/>
      <w:b/>
      <w:bCs/>
      <w:spacing w:val="4"/>
      <w:sz w:val="16"/>
      <w:szCs w:val="16"/>
      <w:lang w:val="en-US" w:eastAsia="en-US"/>
    </w:rPr>
  </w:style>
  <w:style w:type="paragraph" w:customStyle="1" w:styleId="VolumeDateBold">
    <w:name w:val="Volume/Date Bold"/>
    <w:basedOn w:val="VolumeDate"/>
    <w:link w:val="VolumeDateBoldChar"/>
    <w:uiPriority w:val="99"/>
    <w:rsid w:val="004F7152"/>
    <w:rPr>
      <w:b/>
      <w:bCs/>
    </w:rPr>
  </w:style>
  <w:style w:type="character" w:customStyle="1" w:styleId="VolumeDateBoldChar">
    <w:name w:val="Volume/Date Bold Char"/>
    <w:basedOn w:val="VolumeDateChar"/>
    <w:link w:val="VolumeDateBold"/>
    <w:uiPriority w:val="99"/>
    <w:locked/>
    <w:rsid w:val="004F7152"/>
    <w:rPr>
      <w:rFonts w:ascii="Tahoma" w:hAnsi="Tahoma" w:cs="Tahoma"/>
      <w:b/>
      <w:bCs/>
      <w:spacing w:val="4"/>
      <w:sz w:val="16"/>
      <w:szCs w:val="16"/>
      <w:lang w:val="en-US" w:eastAsia="en-US"/>
    </w:rPr>
  </w:style>
  <w:style w:type="paragraph" w:customStyle="1" w:styleId="CompanyPhoneNumber">
    <w:name w:val="Company Phone Number"/>
    <w:basedOn w:val="CompanyName"/>
    <w:uiPriority w:val="99"/>
    <w:rsid w:val="004F7152"/>
    <w:rPr>
      <w:b w:val="0"/>
      <w:bCs w:val="0"/>
    </w:rPr>
  </w:style>
  <w:style w:type="paragraph" w:customStyle="1" w:styleId="Tagline">
    <w:name w:val="Tagline"/>
    <w:basedOn w:val="Italics"/>
    <w:link w:val="TaglineChar"/>
    <w:uiPriority w:val="99"/>
    <w:rsid w:val="00746763"/>
    <w:pPr>
      <w:spacing w:before="480"/>
    </w:pPr>
  </w:style>
  <w:style w:type="character" w:customStyle="1" w:styleId="TaglineChar">
    <w:name w:val="Tagline Char"/>
    <w:basedOn w:val="ItalicsChar"/>
    <w:link w:val="Tagline"/>
    <w:uiPriority w:val="99"/>
    <w:locked/>
    <w:rsid w:val="00746763"/>
    <w:rPr>
      <w:rFonts w:ascii="Tahoma" w:hAnsi="Tahoma" w:cs="Tahoma"/>
      <w:i/>
      <w:iCs/>
      <w:spacing w:val="4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A760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60A"/>
    <w:rPr>
      <w:sz w:val="24"/>
      <w:szCs w:val="24"/>
    </w:rPr>
  </w:style>
  <w:style w:type="paragraph" w:styleId="NormalWeb">
    <w:name w:val="Normal (Web)"/>
    <w:basedOn w:val="Normal"/>
    <w:uiPriority w:val="99"/>
    <w:rsid w:val="00651A85"/>
    <w:pPr>
      <w:spacing w:before="100" w:beforeAutospacing="1" w:after="24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3FFE"/>
    <w:pPr>
      <w:ind w:left="720"/>
    </w:pPr>
  </w:style>
  <w:style w:type="character" w:styleId="Hyperlink">
    <w:name w:val="Hyperlink"/>
    <w:basedOn w:val="DefaultParagraphFont"/>
    <w:uiPriority w:val="99"/>
    <w:rsid w:val="00E92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66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B70"/>
    <w:pPr>
      <w:keepNext/>
      <w:spacing w:before="240"/>
      <w:ind w:left="270"/>
      <w:outlineLvl w:val="0"/>
    </w:pPr>
    <w:rPr>
      <w:kern w:val="3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F4F"/>
    <w:pPr>
      <w:keepNext/>
      <w:spacing w:before="240" w:after="60"/>
      <w:ind w:left="180"/>
      <w:outlineLvl w:val="1"/>
    </w:pPr>
    <w:rPr>
      <w:color w:val="008080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C4CC5"/>
    <w:pPr>
      <w:ind w:left="4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C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C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6C05"/>
    <w:rPr>
      <w:rFonts w:ascii="Cambria" w:hAnsi="Cambria" w:cs="Cambria"/>
      <w:b/>
      <w:bCs/>
      <w:sz w:val="26"/>
      <w:szCs w:val="26"/>
    </w:rPr>
  </w:style>
  <w:style w:type="paragraph" w:customStyle="1" w:styleId="NewsletterBodyText">
    <w:name w:val="Newsletter Body Text"/>
    <w:basedOn w:val="Normal"/>
    <w:uiPriority w:val="99"/>
    <w:rsid w:val="00AA2B66"/>
    <w:pPr>
      <w:spacing w:after="200" w:line="312" w:lineRule="auto"/>
    </w:pPr>
    <w:rPr>
      <w:spacing w:val="4"/>
    </w:rPr>
  </w:style>
  <w:style w:type="paragraph" w:customStyle="1" w:styleId="LeftColumnText">
    <w:name w:val="Left Column Text"/>
    <w:basedOn w:val="Normal"/>
    <w:uiPriority w:val="99"/>
    <w:rsid w:val="00AA2B66"/>
    <w:pPr>
      <w:framePr w:hSpace="187" w:wrap="auto" w:vAnchor="text" w:hAnchor="text" w:xAlign="center" w:y="1"/>
      <w:spacing w:after="160" w:line="312" w:lineRule="auto"/>
    </w:pPr>
    <w:rPr>
      <w:spacing w:val="4"/>
    </w:rPr>
  </w:style>
  <w:style w:type="paragraph" w:customStyle="1" w:styleId="LCTBold">
    <w:name w:val="LCT Bold"/>
    <w:basedOn w:val="LeftColumnText"/>
    <w:uiPriority w:val="99"/>
    <w:rsid w:val="00667B70"/>
    <w:pPr>
      <w:framePr w:wrap="auto"/>
    </w:pPr>
    <w:rPr>
      <w:b/>
      <w:bCs/>
    </w:rPr>
  </w:style>
  <w:style w:type="paragraph" w:customStyle="1" w:styleId="BoldText">
    <w:name w:val="Bold Text"/>
    <w:basedOn w:val="Normal"/>
    <w:link w:val="BoldTextChar"/>
    <w:uiPriority w:val="99"/>
    <w:rsid w:val="00667B70"/>
    <w:rPr>
      <w:b/>
      <w:bCs/>
    </w:rPr>
  </w:style>
  <w:style w:type="character" w:customStyle="1" w:styleId="BoldTextChar">
    <w:name w:val="Bold Text Char"/>
    <w:basedOn w:val="DefaultParagraphFont"/>
    <w:link w:val="BoldText"/>
    <w:uiPriority w:val="99"/>
    <w:locked/>
    <w:rsid w:val="00667B70"/>
    <w:rPr>
      <w:rFonts w:ascii="Century Gothic" w:hAnsi="Century Gothic" w:cs="Century Gothic"/>
      <w:b/>
      <w:bCs/>
      <w:sz w:val="16"/>
      <w:szCs w:val="16"/>
      <w:lang w:val="en-US" w:eastAsia="en-US"/>
    </w:rPr>
  </w:style>
  <w:style w:type="paragraph" w:customStyle="1" w:styleId="CompanyName">
    <w:name w:val="Company Name"/>
    <w:basedOn w:val="Normal"/>
    <w:link w:val="CompanyNameCharChar"/>
    <w:uiPriority w:val="99"/>
    <w:rsid w:val="004F7152"/>
    <w:rPr>
      <w:b/>
      <w:bCs/>
      <w:spacing w:val="4"/>
    </w:rPr>
  </w:style>
  <w:style w:type="character" w:customStyle="1" w:styleId="CompanyNameCharChar">
    <w:name w:val="Company Name Char Char"/>
    <w:basedOn w:val="DefaultParagraphFont"/>
    <w:link w:val="CompanyName"/>
    <w:uiPriority w:val="99"/>
    <w:locked/>
    <w:rsid w:val="004F7152"/>
    <w:rPr>
      <w:rFonts w:ascii="Tahoma" w:hAnsi="Tahoma" w:cs="Tahoma"/>
      <w:b/>
      <w:bCs/>
      <w:spacing w:val="4"/>
      <w:sz w:val="16"/>
      <w:szCs w:val="16"/>
      <w:lang w:val="en-US" w:eastAsia="en-US"/>
    </w:rPr>
  </w:style>
  <w:style w:type="paragraph" w:customStyle="1" w:styleId="ColumnCaption">
    <w:name w:val="Column Caption"/>
    <w:basedOn w:val="LeftColumnText"/>
    <w:uiPriority w:val="99"/>
    <w:rsid w:val="00C3737C"/>
    <w:pPr>
      <w:framePr w:wrap="auto"/>
      <w:spacing w:line="552" w:lineRule="auto"/>
    </w:pPr>
    <w:rPr>
      <w:i/>
      <w:iCs/>
    </w:rPr>
  </w:style>
  <w:style w:type="paragraph" w:styleId="Footer">
    <w:name w:val="footer"/>
    <w:basedOn w:val="Normal"/>
    <w:link w:val="FooterChar"/>
    <w:uiPriority w:val="99"/>
    <w:rsid w:val="00C35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73A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2761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05"/>
    <w:rPr>
      <w:sz w:val="2"/>
      <w:szCs w:val="2"/>
    </w:rPr>
  </w:style>
  <w:style w:type="paragraph" w:customStyle="1" w:styleId="MailingAddress">
    <w:name w:val="Mailing Address"/>
    <w:basedOn w:val="Normal"/>
    <w:uiPriority w:val="99"/>
    <w:rsid w:val="00D06B8C"/>
    <w:rPr>
      <w:caps/>
      <w:sz w:val="20"/>
      <w:szCs w:val="20"/>
    </w:rPr>
  </w:style>
  <w:style w:type="paragraph" w:customStyle="1" w:styleId="Italics">
    <w:name w:val="Italics"/>
    <w:basedOn w:val="Normal"/>
    <w:link w:val="ItalicsChar"/>
    <w:uiPriority w:val="99"/>
    <w:rsid w:val="003E2F4F"/>
    <w:rPr>
      <w:i/>
      <w:iCs/>
      <w:spacing w:val="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746763"/>
    <w:rPr>
      <w:rFonts w:ascii="Tahoma" w:hAnsi="Tahoma" w:cs="Tahoma"/>
      <w:i/>
      <w:iCs/>
      <w:spacing w:val="4"/>
      <w:sz w:val="16"/>
      <w:szCs w:val="16"/>
      <w:lang w:val="en-US" w:eastAsia="en-US"/>
    </w:rPr>
  </w:style>
  <w:style w:type="paragraph" w:customStyle="1" w:styleId="ParagraphRuleAbove">
    <w:name w:val="Paragraph Rule Above"/>
    <w:basedOn w:val="Normal"/>
    <w:uiPriority w:val="99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uiPriority w:val="99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uiPriority w:val="99"/>
    <w:rsid w:val="00D06B8C"/>
    <w:rPr>
      <w:b/>
      <w:bCs/>
    </w:rPr>
  </w:style>
  <w:style w:type="paragraph" w:customStyle="1" w:styleId="ReturnMailingAddress">
    <w:name w:val="Return Mailing Address"/>
    <w:basedOn w:val="MailingAddress"/>
    <w:uiPriority w:val="99"/>
    <w:rsid w:val="007B3B99"/>
    <w:rPr>
      <w:sz w:val="16"/>
      <w:szCs w:val="16"/>
    </w:rPr>
  </w:style>
  <w:style w:type="paragraph" w:customStyle="1" w:styleId="ReturnMailingAddressBold">
    <w:name w:val="Return Mailing Address Bold"/>
    <w:basedOn w:val="ReturnMailingAddress"/>
    <w:uiPriority w:val="99"/>
    <w:rsid w:val="007B3B99"/>
    <w:rPr>
      <w:b/>
      <w:bCs/>
    </w:rPr>
  </w:style>
  <w:style w:type="paragraph" w:customStyle="1" w:styleId="AllCaps">
    <w:name w:val="All Caps"/>
    <w:basedOn w:val="Normal"/>
    <w:link w:val="AllCapsChar"/>
    <w:uiPriority w:val="99"/>
    <w:rsid w:val="008D4886"/>
    <w:pPr>
      <w:tabs>
        <w:tab w:val="left" w:pos="360"/>
      </w:tabs>
    </w:pPr>
    <w:rPr>
      <w:b/>
      <w:bCs/>
      <w:caps/>
      <w:color w:val="008080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8D4886"/>
    <w:rPr>
      <w:rFonts w:ascii="Tahoma" w:hAnsi="Tahoma" w:cs="Tahoma"/>
      <w:b/>
      <w:bCs/>
      <w:caps/>
      <w:color w:val="008080"/>
      <w:sz w:val="16"/>
      <w:szCs w:val="16"/>
      <w:lang w:val="en-US" w:eastAsia="en-US"/>
    </w:rPr>
  </w:style>
  <w:style w:type="paragraph" w:customStyle="1" w:styleId="VolumeDate">
    <w:name w:val="Volume/Date"/>
    <w:basedOn w:val="CompanyName"/>
    <w:link w:val="VolumeDateChar"/>
    <w:uiPriority w:val="99"/>
    <w:rsid w:val="004F7152"/>
    <w:pPr>
      <w:jc w:val="right"/>
    </w:pPr>
    <w:rPr>
      <w:b w:val="0"/>
      <w:bCs w:val="0"/>
    </w:rPr>
  </w:style>
  <w:style w:type="character" w:customStyle="1" w:styleId="VolumeDateChar">
    <w:name w:val="Volume/Date Char"/>
    <w:basedOn w:val="CompanyNameCharChar"/>
    <w:link w:val="VolumeDate"/>
    <w:uiPriority w:val="99"/>
    <w:locked/>
    <w:rsid w:val="004F7152"/>
    <w:rPr>
      <w:rFonts w:ascii="Tahoma" w:hAnsi="Tahoma" w:cs="Tahoma"/>
      <w:b/>
      <w:bCs/>
      <w:spacing w:val="4"/>
      <w:sz w:val="16"/>
      <w:szCs w:val="16"/>
      <w:lang w:val="en-US" w:eastAsia="en-US"/>
    </w:rPr>
  </w:style>
  <w:style w:type="paragraph" w:customStyle="1" w:styleId="VolumeDateBold">
    <w:name w:val="Volume/Date Bold"/>
    <w:basedOn w:val="VolumeDate"/>
    <w:link w:val="VolumeDateBoldChar"/>
    <w:uiPriority w:val="99"/>
    <w:rsid w:val="004F7152"/>
    <w:rPr>
      <w:b/>
      <w:bCs/>
    </w:rPr>
  </w:style>
  <w:style w:type="character" w:customStyle="1" w:styleId="VolumeDateBoldChar">
    <w:name w:val="Volume/Date Bold Char"/>
    <w:basedOn w:val="VolumeDateChar"/>
    <w:link w:val="VolumeDateBold"/>
    <w:uiPriority w:val="99"/>
    <w:locked/>
    <w:rsid w:val="004F7152"/>
    <w:rPr>
      <w:rFonts w:ascii="Tahoma" w:hAnsi="Tahoma" w:cs="Tahoma"/>
      <w:b/>
      <w:bCs/>
      <w:spacing w:val="4"/>
      <w:sz w:val="16"/>
      <w:szCs w:val="16"/>
      <w:lang w:val="en-US" w:eastAsia="en-US"/>
    </w:rPr>
  </w:style>
  <w:style w:type="paragraph" w:customStyle="1" w:styleId="CompanyPhoneNumber">
    <w:name w:val="Company Phone Number"/>
    <w:basedOn w:val="CompanyName"/>
    <w:uiPriority w:val="99"/>
    <w:rsid w:val="004F7152"/>
    <w:rPr>
      <w:b w:val="0"/>
      <w:bCs w:val="0"/>
    </w:rPr>
  </w:style>
  <w:style w:type="paragraph" w:customStyle="1" w:styleId="Tagline">
    <w:name w:val="Tagline"/>
    <w:basedOn w:val="Italics"/>
    <w:link w:val="TaglineChar"/>
    <w:uiPriority w:val="99"/>
    <w:rsid w:val="00746763"/>
    <w:pPr>
      <w:spacing w:before="480"/>
    </w:pPr>
  </w:style>
  <w:style w:type="character" w:customStyle="1" w:styleId="TaglineChar">
    <w:name w:val="Tagline Char"/>
    <w:basedOn w:val="ItalicsChar"/>
    <w:link w:val="Tagline"/>
    <w:uiPriority w:val="99"/>
    <w:locked/>
    <w:rsid w:val="00746763"/>
    <w:rPr>
      <w:rFonts w:ascii="Tahoma" w:hAnsi="Tahoma" w:cs="Tahoma"/>
      <w:i/>
      <w:iCs/>
      <w:spacing w:val="4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A760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60A"/>
    <w:rPr>
      <w:sz w:val="24"/>
      <w:szCs w:val="24"/>
    </w:rPr>
  </w:style>
  <w:style w:type="paragraph" w:styleId="NormalWeb">
    <w:name w:val="Normal (Web)"/>
    <w:basedOn w:val="Normal"/>
    <w:uiPriority w:val="99"/>
    <w:rsid w:val="00651A85"/>
    <w:pPr>
      <w:spacing w:before="100" w:beforeAutospacing="1" w:after="24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D3FFE"/>
    <w:pPr>
      <w:ind w:left="720"/>
    </w:pPr>
  </w:style>
  <w:style w:type="character" w:styleId="Hyperlink">
    <w:name w:val="Hyperlink"/>
    <w:basedOn w:val="DefaultParagraphFont"/>
    <w:uiPriority w:val="99"/>
    <w:rsid w:val="00E9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468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24973"/>
            <w:bottom w:val="none" w:sz="0" w:space="0" w:color="auto"/>
            <w:right w:val="single" w:sz="6" w:space="0" w:color="424973"/>
          </w:divBdr>
          <w:divsChild>
            <w:div w:id="6543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24973"/>
            <w:bottom w:val="none" w:sz="0" w:space="0" w:color="auto"/>
            <w:right w:val="single" w:sz="6" w:space="0" w:color="424973"/>
          </w:divBdr>
          <w:divsChild>
            <w:div w:id="6543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24973"/>
            <w:bottom w:val="none" w:sz="0" w:space="0" w:color="auto"/>
            <w:right w:val="single" w:sz="6" w:space="0" w:color="424973"/>
          </w:divBdr>
          <w:divsChild>
            <w:div w:id="654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4693">
      <w:marLeft w:val="106"/>
      <w:marRight w:val="106"/>
      <w:marTop w:val="106"/>
      <w:marBottom w:val="1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694">
      <w:marLeft w:val="106"/>
      <w:marRight w:val="106"/>
      <w:marTop w:val="106"/>
      <w:marBottom w:val="1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696">
      <w:marLeft w:val="106"/>
      <w:marRight w:val="106"/>
      <w:marTop w:val="106"/>
      <w:marBottom w:val="1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6898-C04D-4A21-B22E-654216B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 Corporation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Owner</dc:creator>
  <cp:lastModifiedBy>Teri</cp:lastModifiedBy>
  <cp:revision>2</cp:revision>
  <cp:lastPrinted>2011-01-31T14:34:00Z</cp:lastPrinted>
  <dcterms:created xsi:type="dcterms:W3CDTF">2012-07-12T18:57:00Z</dcterms:created>
  <dcterms:modified xsi:type="dcterms:W3CDTF">2012-07-12T18:57:00Z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TC010178191033</vt:lpwstr>
  </property>
</Properties>
</file>